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E0" w:rsidRPr="00AC3839" w:rsidRDefault="00F007E0" w:rsidP="00F007E0">
      <w:pPr>
        <w:jc w:val="center"/>
        <w:rPr>
          <w:b/>
          <w:sz w:val="28"/>
          <w:szCs w:val="28"/>
        </w:rPr>
      </w:pPr>
      <w:r w:rsidRPr="00AC3839">
        <w:rPr>
          <w:b/>
          <w:sz w:val="28"/>
          <w:szCs w:val="28"/>
        </w:rPr>
        <w:t xml:space="preserve">ESAME DI STATO CONCLUSIVO DEL PRIMO CICLO DI ISTRUZIONE </w:t>
      </w:r>
    </w:p>
    <w:p w:rsidR="00F007E0" w:rsidRPr="00AC3839" w:rsidRDefault="00F007E0" w:rsidP="00F007E0">
      <w:pPr>
        <w:jc w:val="center"/>
        <w:rPr>
          <w:b/>
          <w:sz w:val="28"/>
          <w:szCs w:val="28"/>
        </w:rPr>
      </w:pPr>
      <w:r w:rsidRPr="00AC3839">
        <w:rPr>
          <w:b/>
          <w:sz w:val="28"/>
          <w:szCs w:val="28"/>
        </w:rPr>
        <w:t xml:space="preserve">STRUMENTI PER LA VALUTAZIONE NELL’ESAME FINALE </w:t>
      </w:r>
    </w:p>
    <w:p w:rsidR="00F007E0" w:rsidRDefault="00F007E0" w:rsidP="00F007E0">
      <w:pPr>
        <w:jc w:val="center"/>
        <w:rPr>
          <w:sz w:val="28"/>
          <w:szCs w:val="28"/>
        </w:rPr>
      </w:pPr>
      <w:r w:rsidRPr="00F007E0">
        <w:rPr>
          <w:sz w:val="28"/>
          <w:szCs w:val="28"/>
        </w:rPr>
        <w:t>O.M. n. 9 del 16.05.2020 1.</w:t>
      </w:r>
    </w:p>
    <w:p w:rsidR="00F007E0" w:rsidRDefault="00F007E0" w:rsidP="00F007E0">
      <w:pPr>
        <w:jc w:val="center"/>
        <w:rPr>
          <w:sz w:val="28"/>
          <w:szCs w:val="28"/>
        </w:rPr>
      </w:pPr>
    </w:p>
    <w:p w:rsidR="00F007E0" w:rsidRDefault="00F007E0" w:rsidP="00F007E0">
      <w:pPr>
        <w:jc w:val="center"/>
        <w:rPr>
          <w:sz w:val="28"/>
          <w:szCs w:val="28"/>
        </w:rPr>
      </w:pPr>
    </w:p>
    <w:p w:rsidR="009E3B79" w:rsidRDefault="009E3B79" w:rsidP="009E3B79">
      <w:pPr>
        <w:jc w:val="center"/>
        <w:rPr>
          <w:b/>
        </w:rPr>
      </w:pPr>
      <w:bookmarkStart w:id="0" w:name="_GoBack"/>
      <w:bookmarkEnd w:id="0"/>
    </w:p>
    <w:p w:rsidR="00F007E0" w:rsidRPr="00AC3839" w:rsidRDefault="009E3B79" w:rsidP="009E3B79">
      <w:pPr>
        <w:jc w:val="center"/>
        <w:rPr>
          <w:b/>
          <w:sz w:val="32"/>
          <w:szCs w:val="32"/>
        </w:rPr>
      </w:pPr>
      <w:r w:rsidRPr="00AC3839">
        <w:rPr>
          <w:b/>
          <w:sz w:val="32"/>
          <w:szCs w:val="32"/>
        </w:rPr>
        <w:t>ESAME DI STATO TERZA MEDIA IN DAD</w:t>
      </w:r>
    </w:p>
    <w:p w:rsidR="00F007E0" w:rsidRDefault="00F007E0"/>
    <w:p w:rsidR="00F007E0" w:rsidRDefault="00AC3839" w:rsidP="00AC3839">
      <w:pPr>
        <w:jc w:val="center"/>
      </w:pPr>
      <w:r>
        <w:rPr>
          <w:noProof/>
          <w:lang w:eastAsia="it-IT"/>
        </w:rPr>
        <w:drawing>
          <wp:inline distT="0" distB="0" distL="0" distR="0" wp14:anchorId="63A47DB0" wp14:editId="6DD16112">
            <wp:extent cx="3571875" cy="2376920"/>
            <wp:effectExtent l="0" t="0" r="0" b="4445"/>
            <wp:docPr id="1" name="Immagine 1" descr="Circolare n. 165 del 16/05/2020 - Esami di Stato nel primo ciclo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olare n. 165 del 16/05/2020 - Esami di Stato nel primo ciclo d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2628" cy="2397385"/>
                    </a:xfrm>
                    <a:prstGeom prst="rect">
                      <a:avLst/>
                    </a:prstGeom>
                    <a:noFill/>
                    <a:ln>
                      <a:noFill/>
                    </a:ln>
                  </pic:spPr>
                </pic:pic>
              </a:graphicData>
            </a:graphic>
          </wp:inline>
        </w:drawing>
      </w:r>
    </w:p>
    <w:p w:rsidR="00F007E0" w:rsidRDefault="00AC3839" w:rsidP="00AC3839">
      <w:pPr>
        <w:jc w:val="center"/>
      </w:pPr>
      <w:r>
        <w:t>(</w:t>
      </w:r>
      <w:proofErr w:type="gramStart"/>
      <w:r>
        <w:t>allegato</w:t>
      </w:r>
      <w:proofErr w:type="gramEnd"/>
      <w:r>
        <w:t xml:space="preserve"> al protocollo valutazione DAD nel PTOF)</w:t>
      </w:r>
    </w:p>
    <w:p w:rsidR="009B0024" w:rsidRDefault="009B0024"/>
    <w:p w:rsidR="00F007E0" w:rsidRDefault="00F007E0"/>
    <w:p w:rsidR="009B0024" w:rsidRDefault="009B0024" w:rsidP="009B0024">
      <w:pPr>
        <w:jc w:val="center"/>
        <w:rPr>
          <w:b/>
          <w:sz w:val="36"/>
          <w:szCs w:val="36"/>
        </w:rPr>
      </w:pPr>
      <w:r>
        <w:rPr>
          <w:b/>
          <w:sz w:val="36"/>
          <w:szCs w:val="36"/>
        </w:rPr>
        <w:lastRenderedPageBreak/>
        <w:t>RUBRICHE</w:t>
      </w:r>
      <w:r w:rsidRPr="009B0024">
        <w:rPr>
          <w:b/>
          <w:sz w:val="36"/>
          <w:szCs w:val="36"/>
        </w:rPr>
        <w:t xml:space="preserve"> PER L’ASSEGNAZIONE DEL VOTO FINALE</w:t>
      </w:r>
    </w:p>
    <w:tbl>
      <w:tblPr>
        <w:tblStyle w:val="Grigliatabella"/>
        <w:tblW w:w="0" w:type="auto"/>
        <w:tblLook w:val="04A0" w:firstRow="1" w:lastRow="0" w:firstColumn="1" w:lastColumn="0" w:noHBand="0" w:noVBand="1"/>
      </w:tblPr>
      <w:tblGrid>
        <w:gridCol w:w="3681"/>
        <w:gridCol w:w="6804"/>
        <w:gridCol w:w="3792"/>
      </w:tblGrid>
      <w:tr w:rsidR="009B0024" w:rsidTr="007A3871">
        <w:tc>
          <w:tcPr>
            <w:tcW w:w="3681" w:type="dxa"/>
          </w:tcPr>
          <w:p w:rsidR="009B0024" w:rsidRDefault="009B0024" w:rsidP="009B0024">
            <w:pPr>
              <w:jc w:val="center"/>
              <w:rPr>
                <w:b/>
                <w:sz w:val="36"/>
                <w:szCs w:val="36"/>
              </w:rPr>
            </w:pPr>
            <w:r>
              <w:rPr>
                <w:b/>
                <w:sz w:val="36"/>
                <w:szCs w:val="36"/>
              </w:rPr>
              <w:t>Valutazione</w:t>
            </w:r>
          </w:p>
          <w:p w:rsidR="009B0024" w:rsidRDefault="009B0024" w:rsidP="009B0024">
            <w:pPr>
              <w:jc w:val="center"/>
              <w:rPr>
                <w:b/>
                <w:sz w:val="36"/>
                <w:szCs w:val="36"/>
              </w:rPr>
            </w:pPr>
            <w:r>
              <w:rPr>
                <w:b/>
                <w:sz w:val="36"/>
                <w:szCs w:val="36"/>
              </w:rPr>
              <w:t>Percorso scolastico</w:t>
            </w:r>
          </w:p>
          <w:p w:rsidR="007456E1" w:rsidRDefault="007456E1" w:rsidP="009B0024">
            <w:pPr>
              <w:jc w:val="center"/>
              <w:rPr>
                <w:b/>
                <w:sz w:val="36"/>
                <w:szCs w:val="36"/>
              </w:rPr>
            </w:pPr>
            <w:r>
              <w:rPr>
                <w:b/>
                <w:sz w:val="36"/>
                <w:szCs w:val="36"/>
              </w:rPr>
              <w:t xml:space="preserve">30% </w:t>
            </w:r>
          </w:p>
        </w:tc>
        <w:tc>
          <w:tcPr>
            <w:tcW w:w="6804" w:type="dxa"/>
          </w:tcPr>
          <w:p w:rsidR="009B0024" w:rsidRPr="009B0024" w:rsidRDefault="009B0024" w:rsidP="009B0024">
            <w:pPr>
              <w:jc w:val="center"/>
              <w:rPr>
                <w:b/>
                <w:sz w:val="32"/>
                <w:szCs w:val="32"/>
              </w:rPr>
            </w:pPr>
            <w:r w:rsidRPr="009B0024">
              <w:rPr>
                <w:b/>
                <w:sz w:val="32"/>
                <w:szCs w:val="32"/>
              </w:rPr>
              <w:t xml:space="preserve">VALUTAZIONE </w:t>
            </w:r>
          </w:p>
          <w:p w:rsidR="009B0024" w:rsidRDefault="009B0024" w:rsidP="009B0024">
            <w:pPr>
              <w:jc w:val="center"/>
              <w:rPr>
                <w:b/>
                <w:sz w:val="32"/>
                <w:szCs w:val="32"/>
              </w:rPr>
            </w:pPr>
            <w:r w:rsidRPr="009B0024">
              <w:rPr>
                <w:b/>
                <w:sz w:val="32"/>
                <w:szCs w:val="32"/>
              </w:rPr>
              <w:t>TERZO ANNO</w:t>
            </w:r>
          </w:p>
          <w:p w:rsidR="007456E1" w:rsidRDefault="007456E1" w:rsidP="009B0024">
            <w:pPr>
              <w:jc w:val="center"/>
              <w:rPr>
                <w:b/>
                <w:sz w:val="32"/>
                <w:szCs w:val="32"/>
              </w:rPr>
            </w:pPr>
            <w:r>
              <w:rPr>
                <w:b/>
                <w:sz w:val="32"/>
                <w:szCs w:val="32"/>
              </w:rPr>
              <w:t>50%</w:t>
            </w:r>
          </w:p>
          <w:p w:rsidR="009B0024" w:rsidRPr="007A3871" w:rsidRDefault="009B0024" w:rsidP="007A3871">
            <w:pPr>
              <w:rPr>
                <w:b/>
                <w:sz w:val="24"/>
                <w:szCs w:val="24"/>
              </w:rPr>
            </w:pPr>
          </w:p>
        </w:tc>
        <w:tc>
          <w:tcPr>
            <w:tcW w:w="3792" w:type="dxa"/>
          </w:tcPr>
          <w:p w:rsidR="009B0024" w:rsidRDefault="009B0024" w:rsidP="009B0024">
            <w:pPr>
              <w:jc w:val="center"/>
              <w:rPr>
                <w:b/>
                <w:sz w:val="36"/>
                <w:szCs w:val="36"/>
              </w:rPr>
            </w:pPr>
            <w:r>
              <w:rPr>
                <w:b/>
                <w:sz w:val="36"/>
                <w:szCs w:val="36"/>
              </w:rPr>
              <w:t>Valutazione</w:t>
            </w:r>
          </w:p>
          <w:p w:rsidR="009B0024" w:rsidRDefault="009B0024" w:rsidP="009B0024">
            <w:pPr>
              <w:jc w:val="center"/>
              <w:rPr>
                <w:b/>
                <w:sz w:val="36"/>
                <w:szCs w:val="36"/>
              </w:rPr>
            </w:pPr>
            <w:r>
              <w:rPr>
                <w:b/>
                <w:sz w:val="36"/>
                <w:szCs w:val="36"/>
              </w:rPr>
              <w:t xml:space="preserve"> </w:t>
            </w:r>
            <w:r w:rsidR="007456E1">
              <w:rPr>
                <w:b/>
                <w:sz w:val="36"/>
                <w:szCs w:val="36"/>
              </w:rPr>
              <w:t>E</w:t>
            </w:r>
            <w:r>
              <w:rPr>
                <w:b/>
                <w:sz w:val="36"/>
                <w:szCs w:val="36"/>
              </w:rPr>
              <w:t>laborato</w:t>
            </w:r>
          </w:p>
          <w:p w:rsidR="007456E1" w:rsidRDefault="007456E1" w:rsidP="009B0024">
            <w:pPr>
              <w:jc w:val="center"/>
              <w:rPr>
                <w:b/>
                <w:sz w:val="36"/>
                <w:szCs w:val="36"/>
              </w:rPr>
            </w:pPr>
            <w:r>
              <w:rPr>
                <w:b/>
                <w:sz w:val="36"/>
                <w:szCs w:val="36"/>
              </w:rPr>
              <w:t>20%</w:t>
            </w:r>
          </w:p>
        </w:tc>
      </w:tr>
    </w:tbl>
    <w:p w:rsidR="009B0024" w:rsidRPr="009B0024" w:rsidRDefault="009B0024" w:rsidP="009B0024">
      <w:pPr>
        <w:jc w:val="center"/>
        <w:rPr>
          <w:b/>
          <w:sz w:val="36"/>
          <w:szCs w:val="36"/>
        </w:rPr>
      </w:pPr>
    </w:p>
    <w:tbl>
      <w:tblPr>
        <w:tblStyle w:val="Grigliatabella"/>
        <w:tblW w:w="0" w:type="auto"/>
        <w:tblLook w:val="04A0" w:firstRow="1" w:lastRow="0" w:firstColumn="1" w:lastColumn="0" w:noHBand="0" w:noVBand="1"/>
      </w:tblPr>
      <w:tblGrid>
        <w:gridCol w:w="2166"/>
        <w:gridCol w:w="1992"/>
        <w:gridCol w:w="2047"/>
        <w:gridCol w:w="2008"/>
        <w:gridCol w:w="2008"/>
        <w:gridCol w:w="2008"/>
        <w:gridCol w:w="2048"/>
      </w:tblGrid>
      <w:tr w:rsidR="00094A74" w:rsidTr="00E1568E">
        <w:tc>
          <w:tcPr>
            <w:tcW w:w="2166" w:type="dxa"/>
            <w:shd w:val="clear" w:color="auto" w:fill="FFD966" w:themeFill="accent4" w:themeFillTint="99"/>
          </w:tcPr>
          <w:p w:rsidR="00094A74" w:rsidRPr="00397BB0" w:rsidRDefault="00094A74" w:rsidP="00094A74">
            <w:pPr>
              <w:rPr>
                <w:b/>
              </w:rPr>
            </w:pPr>
          </w:p>
          <w:p w:rsidR="00094A74" w:rsidRDefault="00094A74"/>
        </w:tc>
        <w:tc>
          <w:tcPr>
            <w:tcW w:w="12111" w:type="dxa"/>
            <w:gridSpan w:val="6"/>
            <w:shd w:val="clear" w:color="auto" w:fill="FFD966" w:themeFill="accent4" w:themeFillTint="99"/>
          </w:tcPr>
          <w:p w:rsidR="00094A74" w:rsidRDefault="009B0024" w:rsidP="00F007E0">
            <w:pPr>
              <w:jc w:val="center"/>
              <w:rPr>
                <w:b/>
                <w:sz w:val="28"/>
                <w:szCs w:val="28"/>
              </w:rPr>
            </w:pPr>
            <w:r w:rsidRPr="009B0024">
              <w:rPr>
                <w:b/>
                <w:sz w:val="28"/>
                <w:szCs w:val="28"/>
              </w:rPr>
              <w:t xml:space="preserve">RUBRICA </w:t>
            </w:r>
            <w:r w:rsidR="00F007E0" w:rsidRPr="009B0024">
              <w:rPr>
                <w:b/>
                <w:sz w:val="28"/>
                <w:szCs w:val="28"/>
              </w:rPr>
              <w:t>PERCORSO SCOLASTICO</w:t>
            </w:r>
          </w:p>
          <w:p w:rsidR="009D269C" w:rsidRDefault="009D269C" w:rsidP="00F007E0">
            <w:pPr>
              <w:jc w:val="center"/>
              <w:rPr>
                <w:b/>
                <w:sz w:val="28"/>
                <w:szCs w:val="28"/>
              </w:rPr>
            </w:pPr>
            <w:r w:rsidRPr="009D269C">
              <w:rPr>
                <w:b/>
                <w:sz w:val="28"/>
                <w:szCs w:val="28"/>
              </w:rPr>
              <w:t>Valutazione in base ai seguenti descrittori tenendo conto dei voti del 1^ e 2^ anno</w:t>
            </w:r>
          </w:p>
          <w:p w:rsidR="009D269C" w:rsidRDefault="009D269C" w:rsidP="009D269C">
            <w:pPr>
              <w:jc w:val="center"/>
              <w:rPr>
                <w:b/>
                <w:sz w:val="28"/>
                <w:szCs w:val="28"/>
              </w:rPr>
            </w:pPr>
          </w:p>
          <w:p w:rsidR="009D269C" w:rsidRPr="009D269C" w:rsidRDefault="009D269C" w:rsidP="009D269C">
            <w:pPr>
              <w:jc w:val="both"/>
              <w:rPr>
                <w:b/>
                <w:i/>
                <w:sz w:val="28"/>
                <w:szCs w:val="28"/>
              </w:rPr>
            </w:pPr>
            <w:r w:rsidRPr="009D269C">
              <w:rPr>
                <w:b/>
                <w:i/>
                <w:sz w:val="28"/>
                <w:szCs w:val="28"/>
              </w:rPr>
              <w:t>Considerato che tali descrittori non possono rappresentare la fisionomia perfetta degli alunni, il Consiglio potrà attribuire all’alunno il livello che meglio lo rappresenta.</w:t>
            </w:r>
          </w:p>
          <w:p w:rsidR="00237A39" w:rsidRPr="00F007E0" w:rsidRDefault="00237A39" w:rsidP="00237A39">
            <w:pPr>
              <w:jc w:val="center"/>
              <w:rPr>
                <w:b/>
              </w:rPr>
            </w:pPr>
          </w:p>
        </w:tc>
      </w:tr>
      <w:tr w:rsidR="00094A74" w:rsidTr="00094A74">
        <w:tc>
          <w:tcPr>
            <w:tcW w:w="2166" w:type="dxa"/>
          </w:tcPr>
          <w:p w:rsidR="00397BB0" w:rsidRPr="00397BB0" w:rsidRDefault="00F007E0" w:rsidP="00397BB0">
            <w:pPr>
              <w:rPr>
                <w:b/>
              </w:rPr>
            </w:pPr>
            <w:r>
              <w:rPr>
                <w:b/>
              </w:rPr>
              <w:t>VOTO</w:t>
            </w:r>
          </w:p>
          <w:p w:rsidR="00397BB0" w:rsidRDefault="00397BB0" w:rsidP="00094A74"/>
        </w:tc>
        <w:tc>
          <w:tcPr>
            <w:tcW w:w="1992" w:type="dxa"/>
          </w:tcPr>
          <w:p w:rsidR="00397BB0" w:rsidRDefault="00397BB0" w:rsidP="00397BB0">
            <w:pPr>
              <w:jc w:val="center"/>
            </w:pPr>
            <w:r>
              <w:t>5</w:t>
            </w:r>
          </w:p>
        </w:tc>
        <w:tc>
          <w:tcPr>
            <w:tcW w:w="2047" w:type="dxa"/>
          </w:tcPr>
          <w:p w:rsidR="00397BB0" w:rsidRDefault="00397BB0" w:rsidP="00397BB0">
            <w:pPr>
              <w:jc w:val="center"/>
            </w:pPr>
            <w:r>
              <w:t>6</w:t>
            </w:r>
          </w:p>
        </w:tc>
        <w:tc>
          <w:tcPr>
            <w:tcW w:w="2008" w:type="dxa"/>
          </w:tcPr>
          <w:p w:rsidR="00397BB0" w:rsidRDefault="00397BB0" w:rsidP="00397BB0">
            <w:pPr>
              <w:jc w:val="center"/>
            </w:pPr>
            <w:r>
              <w:t>7</w:t>
            </w:r>
          </w:p>
        </w:tc>
        <w:tc>
          <w:tcPr>
            <w:tcW w:w="2008" w:type="dxa"/>
          </w:tcPr>
          <w:p w:rsidR="00397BB0" w:rsidRDefault="00397BB0" w:rsidP="00397BB0">
            <w:pPr>
              <w:jc w:val="center"/>
            </w:pPr>
            <w:r>
              <w:t>8</w:t>
            </w:r>
          </w:p>
        </w:tc>
        <w:tc>
          <w:tcPr>
            <w:tcW w:w="2008" w:type="dxa"/>
          </w:tcPr>
          <w:p w:rsidR="00397BB0" w:rsidRDefault="00397BB0" w:rsidP="00397BB0">
            <w:pPr>
              <w:jc w:val="center"/>
            </w:pPr>
            <w:r>
              <w:t>9</w:t>
            </w:r>
          </w:p>
        </w:tc>
        <w:tc>
          <w:tcPr>
            <w:tcW w:w="2048" w:type="dxa"/>
          </w:tcPr>
          <w:p w:rsidR="00397BB0" w:rsidRDefault="00397BB0" w:rsidP="00397BB0">
            <w:pPr>
              <w:jc w:val="center"/>
            </w:pPr>
            <w:r>
              <w:t>10</w:t>
            </w:r>
          </w:p>
        </w:tc>
      </w:tr>
      <w:tr w:rsidR="00094A74" w:rsidTr="00237A39">
        <w:trPr>
          <w:trHeight w:val="557"/>
        </w:trPr>
        <w:tc>
          <w:tcPr>
            <w:tcW w:w="2166" w:type="dxa"/>
          </w:tcPr>
          <w:p w:rsidR="00F007E0" w:rsidRDefault="00F007E0"/>
          <w:p w:rsidR="00397BB0" w:rsidRPr="00F007E0" w:rsidRDefault="00F007E0">
            <w:pPr>
              <w:rPr>
                <w:b/>
                <w:sz w:val="28"/>
                <w:szCs w:val="28"/>
              </w:rPr>
            </w:pPr>
            <w:r w:rsidRPr="00F007E0">
              <w:rPr>
                <w:b/>
                <w:sz w:val="28"/>
                <w:szCs w:val="28"/>
              </w:rPr>
              <w:t>DESCRITTORI</w:t>
            </w:r>
          </w:p>
        </w:tc>
        <w:tc>
          <w:tcPr>
            <w:tcW w:w="1992" w:type="dxa"/>
          </w:tcPr>
          <w:p w:rsidR="00397BB0" w:rsidRDefault="009B0024">
            <w:r>
              <w:t xml:space="preserve">Il percorso </w:t>
            </w:r>
            <w:proofErr w:type="gramStart"/>
            <w:r>
              <w:t xml:space="preserve">triennale </w:t>
            </w:r>
            <w:r w:rsidR="00397BB0">
              <w:t xml:space="preserve"> è</w:t>
            </w:r>
            <w:proofErr w:type="gramEnd"/>
            <w:r w:rsidR="00397BB0">
              <w:t xml:space="preserve"> stato caratterizzato da </w:t>
            </w:r>
            <w:r w:rsidR="00397BB0" w:rsidRPr="00F007E0">
              <w:rPr>
                <w:u w:val="single"/>
              </w:rPr>
              <w:t>impegno</w:t>
            </w:r>
            <w:r w:rsidR="00397BB0">
              <w:t xml:space="preserve"> non sempre continuo e </w:t>
            </w:r>
            <w:r w:rsidR="00397BB0" w:rsidRPr="00F007E0">
              <w:rPr>
                <w:u w:val="single"/>
              </w:rPr>
              <w:t xml:space="preserve">progressi </w:t>
            </w:r>
            <w:r w:rsidR="00397BB0">
              <w:t xml:space="preserve">nell’apprendimento lenti e non costanti. </w:t>
            </w:r>
            <w:r w:rsidR="00397BB0" w:rsidRPr="00F007E0">
              <w:rPr>
                <w:u w:val="single"/>
              </w:rPr>
              <w:t xml:space="preserve">Autoregolazione, autonomia e responsabilità </w:t>
            </w:r>
            <w:r w:rsidR="00397BB0">
              <w:t xml:space="preserve">nel lavoro e nella relazione hanno richiesto il costante supporto e la frequente </w:t>
            </w:r>
            <w:r w:rsidR="00397BB0">
              <w:lastRenderedPageBreak/>
              <w:t>sollecitazione degli insegnanti.</w:t>
            </w:r>
          </w:p>
          <w:p w:rsidR="00F007E0" w:rsidRDefault="00F007E0">
            <w:r>
              <w:t>La partecipazione alle attività extracurricolari è stata sporadica</w:t>
            </w:r>
          </w:p>
          <w:p w:rsidR="00094A74" w:rsidRDefault="00094A74"/>
          <w:p w:rsidR="00094A74" w:rsidRDefault="00094A74"/>
          <w:p w:rsidR="00094A74" w:rsidRDefault="00094A74"/>
          <w:p w:rsidR="00094A74" w:rsidRDefault="00094A74"/>
          <w:p w:rsidR="00094A74" w:rsidRDefault="00094A74"/>
          <w:p w:rsidR="00094A74" w:rsidRDefault="00094A74"/>
          <w:p w:rsidR="00094A74" w:rsidRDefault="00094A74"/>
          <w:p w:rsidR="00094A74" w:rsidRDefault="00094A74"/>
          <w:p w:rsidR="00094A74" w:rsidRDefault="00094A74"/>
          <w:p w:rsidR="00E1568E" w:rsidRDefault="00E1568E"/>
        </w:tc>
        <w:tc>
          <w:tcPr>
            <w:tcW w:w="2047" w:type="dxa"/>
          </w:tcPr>
          <w:p w:rsidR="00F007E0" w:rsidRDefault="009B0024" w:rsidP="00F007E0">
            <w:r>
              <w:lastRenderedPageBreak/>
              <w:t>Il percorso triennale</w:t>
            </w:r>
            <w:r w:rsidR="00397BB0">
              <w:t xml:space="preserve"> è stato caratterizzato da impegno sufficiente, con qualche discontinuità e progressi nell’apprendimento, anche se non sempre regolari. Autoregolazione, autonomia e responsabilità nel lavoro e nella relazione hanno richiesto il supporto </w:t>
            </w:r>
            <w:r w:rsidR="00397BB0">
              <w:lastRenderedPageBreak/>
              <w:t>degli insegnanti, ma hanno visto sviluppi positivi, seppure lenti.</w:t>
            </w:r>
            <w:r w:rsidR="00F007E0">
              <w:t xml:space="preserve"> </w:t>
            </w:r>
          </w:p>
          <w:p w:rsidR="00F007E0" w:rsidRPr="00F007E0" w:rsidRDefault="00F007E0" w:rsidP="00F007E0">
            <w:r>
              <w:t xml:space="preserve">Ha </w:t>
            </w:r>
            <w:proofErr w:type="gramStart"/>
            <w:r>
              <w:t xml:space="preserve">partecipato </w:t>
            </w:r>
            <w:r w:rsidRPr="00F007E0">
              <w:t xml:space="preserve"> alle</w:t>
            </w:r>
            <w:proofErr w:type="gramEnd"/>
            <w:r w:rsidRPr="00F007E0">
              <w:t xml:space="preserve"> at</w:t>
            </w:r>
            <w:r>
              <w:t>tività extracurricolari  solo su sollecitazione dell’insegnante</w:t>
            </w:r>
          </w:p>
          <w:p w:rsidR="00397BB0" w:rsidRDefault="00397BB0" w:rsidP="00F007E0"/>
        </w:tc>
        <w:tc>
          <w:tcPr>
            <w:tcW w:w="2008" w:type="dxa"/>
          </w:tcPr>
          <w:p w:rsidR="00237A39" w:rsidRDefault="00397BB0" w:rsidP="00237A39">
            <w:r>
              <w:lastRenderedPageBreak/>
              <w:t xml:space="preserve">Il percorso triennale è stato caratterizzato da impegno e progressi nell’apprendimento regolari. Autoregolazione, autonomia e responsabilità nel lavoro e nella relazione si sono sviluppate nel tempo in modo continuo, con qualche supporto </w:t>
            </w:r>
            <w:r>
              <w:lastRenderedPageBreak/>
              <w:t>degli insegnanti.</w:t>
            </w:r>
            <w:r w:rsidR="007165C5">
              <w:t xml:space="preserve"> H</w:t>
            </w:r>
            <w:r w:rsidR="007165C5" w:rsidRPr="007165C5">
              <w:t xml:space="preserve">a </w:t>
            </w:r>
            <w:r w:rsidR="007165C5">
              <w:t>partecipato ad attività extracu</w:t>
            </w:r>
            <w:r w:rsidR="007165C5" w:rsidRPr="007165C5">
              <w:t>rriculari</w:t>
            </w:r>
            <w:r w:rsidR="007165C5">
              <w:t xml:space="preserve"> </w:t>
            </w:r>
          </w:p>
          <w:p w:rsidR="00397BB0" w:rsidRDefault="00237A39" w:rsidP="00237A39">
            <w:proofErr w:type="gramStart"/>
            <w:r>
              <w:t>apportando</w:t>
            </w:r>
            <w:proofErr w:type="gramEnd"/>
            <w:r>
              <w:t xml:space="preserve"> il proprio contributo. </w:t>
            </w:r>
          </w:p>
        </w:tc>
        <w:tc>
          <w:tcPr>
            <w:tcW w:w="2008" w:type="dxa"/>
          </w:tcPr>
          <w:p w:rsidR="00397BB0" w:rsidRDefault="00397BB0">
            <w:r>
              <w:lastRenderedPageBreak/>
              <w:t>Il percorso triennale è stato caratterizzato da impegno costante e progressi nell’apprendimento continui e regolari. Autoregolazione, autonomia e responsabilità nel lavoro e nella relazione si sono incrementate nel tempo in modo significativo.</w:t>
            </w:r>
          </w:p>
          <w:p w:rsidR="00237A39" w:rsidRDefault="00237A39" w:rsidP="00237A39">
            <w:r>
              <w:lastRenderedPageBreak/>
              <w:t xml:space="preserve">Ha partecipato ad attività extracurriculari </w:t>
            </w:r>
          </w:p>
          <w:p w:rsidR="007165C5" w:rsidRDefault="00237A39" w:rsidP="00237A39">
            <w:proofErr w:type="gramStart"/>
            <w:r>
              <w:t>apportando</w:t>
            </w:r>
            <w:proofErr w:type="gramEnd"/>
            <w:r>
              <w:t xml:space="preserve"> un valido  contributo personale</w:t>
            </w:r>
          </w:p>
        </w:tc>
        <w:tc>
          <w:tcPr>
            <w:tcW w:w="2008" w:type="dxa"/>
          </w:tcPr>
          <w:p w:rsidR="00397BB0" w:rsidRDefault="00397BB0">
            <w:r>
              <w:lastRenderedPageBreak/>
              <w:t xml:space="preserve">Il percorso triennale è stato caratterizzato da impegno costante e progressi nell’apprendimento molto significativi. Autoregolazione, autonomia e responsabilità nel lavoro e nella relazione, capacità di trasferire gli apprendimenti in altri contesti, si sono sviluppate nel </w:t>
            </w:r>
            <w:r>
              <w:lastRenderedPageBreak/>
              <w:t>tempo in modo rilevante e si sono regolarmente mantenute.</w:t>
            </w:r>
          </w:p>
          <w:p w:rsidR="00237A39" w:rsidRDefault="00237A39" w:rsidP="00237A39">
            <w:r w:rsidRPr="00237A39">
              <w:t xml:space="preserve">Ha partecipato ad attività </w:t>
            </w:r>
            <w:proofErr w:type="gramStart"/>
            <w:r w:rsidRPr="00237A39">
              <w:t xml:space="preserve">extracurriculari  </w:t>
            </w:r>
            <w:r>
              <w:t>intervenendo</w:t>
            </w:r>
            <w:proofErr w:type="gramEnd"/>
            <w:r>
              <w:t xml:space="preserve"> in</w:t>
            </w:r>
          </w:p>
          <w:p w:rsidR="00237A39" w:rsidRDefault="00237A39" w:rsidP="00237A39">
            <w:proofErr w:type="gramStart"/>
            <w:r>
              <w:t>modo</w:t>
            </w:r>
            <w:proofErr w:type="gramEnd"/>
            <w:r>
              <w:t xml:space="preserve"> costruttivo e personale. </w:t>
            </w:r>
          </w:p>
        </w:tc>
        <w:tc>
          <w:tcPr>
            <w:tcW w:w="2048" w:type="dxa"/>
          </w:tcPr>
          <w:p w:rsidR="00397BB0" w:rsidRDefault="00397BB0">
            <w:r>
              <w:lastRenderedPageBreak/>
              <w:t xml:space="preserve">Il percorso triennale è stato sempre caratterizzato da impegno costante e progressi continui e molto significativi nell’apprendimento. Autoregolazione, autonomia e responsabilità nel lavoro e nella relazione, capacità di trasferire in altri contesti gli apprendimenti, si sono sviluppate e </w:t>
            </w:r>
            <w:r>
              <w:lastRenderedPageBreak/>
              <w:t>mantenute ad un grado assai elevato nel tempo, con contributi al miglioramento anche del gruppo.</w:t>
            </w:r>
          </w:p>
          <w:p w:rsidR="00237A39" w:rsidRDefault="00237A39" w:rsidP="00237A39">
            <w:r>
              <w:t xml:space="preserve">Ha partecipato ad attività </w:t>
            </w:r>
            <w:proofErr w:type="gramStart"/>
            <w:r>
              <w:t>extracurriculari  mostrando</w:t>
            </w:r>
            <w:proofErr w:type="gramEnd"/>
            <w:r>
              <w:t xml:space="preserve">  valide competenze di spirito di iniziativa ed imprenditorialità </w:t>
            </w:r>
          </w:p>
          <w:p w:rsidR="00237A39" w:rsidRDefault="00237A39" w:rsidP="00237A39"/>
        </w:tc>
      </w:tr>
      <w:tr w:rsidR="007A3871" w:rsidTr="00BB3306">
        <w:tc>
          <w:tcPr>
            <w:tcW w:w="14277" w:type="dxa"/>
            <w:gridSpan w:val="7"/>
            <w:shd w:val="clear" w:color="auto" w:fill="92D050"/>
          </w:tcPr>
          <w:p w:rsidR="007A3871" w:rsidRDefault="007A3871"/>
          <w:p w:rsidR="007A3871" w:rsidRDefault="007A3871" w:rsidP="007A3871">
            <w:pPr>
              <w:jc w:val="center"/>
              <w:rPr>
                <w:b/>
                <w:sz w:val="28"/>
                <w:szCs w:val="28"/>
              </w:rPr>
            </w:pPr>
            <w:r>
              <w:rPr>
                <w:b/>
                <w:sz w:val="28"/>
                <w:szCs w:val="28"/>
              </w:rPr>
              <w:t xml:space="preserve">VALUTAZIONE FINALE </w:t>
            </w:r>
            <w:r w:rsidRPr="007A3871">
              <w:rPr>
                <w:b/>
                <w:sz w:val="28"/>
                <w:szCs w:val="28"/>
              </w:rPr>
              <w:t>TERZO ANNO</w:t>
            </w:r>
          </w:p>
          <w:p w:rsidR="007A3871" w:rsidRDefault="007A3871" w:rsidP="007A3871">
            <w:pPr>
              <w:jc w:val="center"/>
              <w:rPr>
                <w:b/>
                <w:sz w:val="28"/>
                <w:szCs w:val="28"/>
              </w:rPr>
            </w:pPr>
            <w:r w:rsidRPr="007A3871">
              <w:rPr>
                <w:b/>
                <w:sz w:val="28"/>
                <w:szCs w:val="28"/>
              </w:rPr>
              <w:t>50% VOTO 1^ QUADRIM</w:t>
            </w:r>
            <w:proofErr w:type="gramStart"/>
            <w:r w:rsidRPr="007A3871">
              <w:rPr>
                <w:b/>
                <w:sz w:val="28"/>
                <w:szCs w:val="28"/>
              </w:rPr>
              <w:t>+(</w:t>
            </w:r>
            <w:proofErr w:type="gramEnd"/>
            <w:r w:rsidRPr="007A3871">
              <w:rPr>
                <w:b/>
                <w:sz w:val="28"/>
                <w:szCs w:val="28"/>
              </w:rPr>
              <w:t>25%</w:t>
            </w:r>
            <w:r>
              <w:rPr>
                <w:b/>
                <w:sz w:val="28"/>
                <w:szCs w:val="28"/>
              </w:rPr>
              <w:t xml:space="preserve">voto apprendimenti </w:t>
            </w:r>
            <w:r w:rsidRPr="007A3871">
              <w:rPr>
                <w:b/>
                <w:sz w:val="28"/>
                <w:szCs w:val="28"/>
              </w:rPr>
              <w:t>+</w:t>
            </w:r>
            <w:r>
              <w:rPr>
                <w:b/>
                <w:sz w:val="28"/>
                <w:szCs w:val="28"/>
              </w:rPr>
              <w:t xml:space="preserve"> 25% voto comportamento </w:t>
            </w:r>
            <w:r w:rsidRPr="007A3871">
              <w:rPr>
                <w:b/>
                <w:sz w:val="28"/>
                <w:szCs w:val="28"/>
              </w:rPr>
              <w:t xml:space="preserve"> DAD)</w:t>
            </w:r>
          </w:p>
          <w:p w:rsidR="007A3871" w:rsidRDefault="007A3871" w:rsidP="007A3871">
            <w:pPr>
              <w:rPr>
                <w:b/>
                <w:sz w:val="28"/>
                <w:szCs w:val="28"/>
              </w:rPr>
            </w:pPr>
            <w:r>
              <w:rPr>
                <w:b/>
                <w:sz w:val="28"/>
                <w:szCs w:val="28"/>
              </w:rPr>
              <w:t xml:space="preserve">Per il voto degli apprendimenti si utilizzerà la griglia del protocollo interno di valutazione </w:t>
            </w:r>
          </w:p>
          <w:p w:rsidR="007A3871" w:rsidRPr="007A3871" w:rsidRDefault="007A3871" w:rsidP="007A3871">
            <w:pPr>
              <w:rPr>
                <w:b/>
                <w:sz w:val="28"/>
                <w:szCs w:val="28"/>
              </w:rPr>
            </w:pPr>
            <w:r>
              <w:rPr>
                <w:b/>
                <w:sz w:val="28"/>
                <w:szCs w:val="28"/>
              </w:rPr>
              <w:t xml:space="preserve">Per il voto del comportamento DAD si utilizzerà la rubrica del protocollo interno di </w:t>
            </w:r>
            <w:proofErr w:type="gramStart"/>
            <w:r>
              <w:rPr>
                <w:b/>
                <w:sz w:val="28"/>
                <w:szCs w:val="28"/>
              </w:rPr>
              <w:t>valutazione  DAD</w:t>
            </w:r>
            <w:proofErr w:type="gramEnd"/>
            <w:r>
              <w:rPr>
                <w:b/>
                <w:sz w:val="28"/>
                <w:szCs w:val="28"/>
              </w:rPr>
              <w:t xml:space="preserve">  </w:t>
            </w:r>
          </w:p>
          <w:p w:rsidR="007A3871" w:rsidRDefault="007A3871" w:rsidP="00094A74">
            <w:pPr>
              <w:jc w:val="center"/>
            </w:pPr>
          </w:p>
        </w:tc>
      </w:tr>
    </w:tbl>
    <w:p w:rsidR="0069689F" w:rsidRDefault="0069689F"/>
    <w:p w:rsidR="003A1F03" w:rsidRDefault="003A1F03"/>
    <w:p w:rsidR="003A1F03" w:rsidRDefault="003A1F03"/>
    <w:p w:rsidR="003A1F03" w:rsidRDefault="003A1F03"/>
    <w:p w:rsidR="003A1F03" w:rsidRDefault="003A1F03"/>
    <w:p w:rsidR="003A1F03" w:rsidRDefault="003A1F03"/>
    <w:p w:rsidR="003A1F03" w:rsidRDefault="003A1F03"/>
    <w:p w:rsidR="003A1F03" w:rsidRDefault="003A1F03"/>
    <w:tbl>
      <w:tblPr>
        <w:tblStyle w:val="Grigliatabella"/>
        <w:tblW w:w="0" w:type="auto"/>
        <w:tblLook w:val="04A0" w:firstRow="1" w:lastRow="0" w:firstColumn="1" w:lastColumn="0" w:noHBand="0" w:noVBand="1"/>
      </w:tblPr>
      <w:tblGrid>
        <w:gridCol w:w="3652"/>
        <w:gridCol w:w="7430"/>
        <w:gridCol w:w="1253"/>
        <w:gridCol w:w="776"/>
      </w:tblGrid>
      <w:tr w:rsidR="001F409F" w:rsidTr="009D269C">
        <w:trPr>
          <w:trHeight w:val="443"/>
        </w:trPr>
        <w:tc>
          <w:tcPr>
            <w:tcW w:w="13111" w:type="dxa"/>
            <w:gridSpan w:val="4"/>
          </w:tcPr>
          <w:p w:rsidR="001F409F" w:rsidRDefault="001F409F" w:rsidP="001F409F">
            <w:pPr>
              <w:jc w:val="center"/>
              <w:rPr>
                <w:b/>
                <w:sz w:val="36"/>
                <w:szCs w:val="36"/>
              </w:rPr>
            </w:pPr>
            <w:r>
              <w:rPr>
                <w:b/>
                <w:sz w:val="36"/>
                <w:szCs w:val="36"/>
              </w:rPr>
              <w:t>Valutazione elaborato</w:t>
            </w:r>
          </w:p>
          <w:p w:rsidR="001F409F" w:rsidRPr="001F409F" w:rsidRDefault="001F409F" w:rsidP="001F409F">
            <w:pPr>
              <w:jc w:val="center"/>
              <w:rPr>
                <w:b/>
                <w:sz w:val="36"/>
                <w:szCs w:val="36"/>
              </w:rPr>
            </w:pPr>
          </w:p>
        </w:tc>
      </w:tr>
      <w:tr w:rsidR="009D269C" w:rsidTr="00ED3703">
        <w:trPr>
          <w:trHeight w:val="442"/>
        </w:trPr>
        <w:tc>
          <w:tcPr>
            <w:tcW w:w="13111" w:type="dxa"/>
            <w:gridSpan w:val="4"/>
          </w:tcPr>
          <w:p w:rsidR="009D269C" w:rsidRDefault="009D269C" w:rsidP="009D269C">
            <w:pPr>
              <w:rPr>
                <w:b/>
                <w:sz w:val="36"/>
                <w:szCs w:val="36"/>
              </w:rPr>
            </w:pPr>
            <w:r w:rsidRPr="009D269C">
              <w:rPr>
                <w:sz w:val="24"/>
                <w:szCs w:val="24"/>
              </w:rPr>
              <w:t>Nel caso l’alunno non effettui la presentazione orale, si valuta solo la produzione</w:t>
            </w:r>
            <w:r>
              <w:rPr>
                <w:sz w:val="24"/>
                <w:szCs w:val="24"/>
              </w:rPr>
              <w:t xml:space="preserve"> (cura del lessico/completezza e </w:t>
            </w:r>
            <w:proofErr w:type="spellStart"/>
            <w:r>
              <w:rPr>
                <w:sz w:val="24"/>
                <w:szCs w:val="24"/>
              </w:rPr>
              <w:t>originalita’</w:t>
            </w:r>
            <w:proofErr w:type="spellEnd"/>
            <w:r>
              <w:rPr>
                <w:sz w:val="24"/>
                <w:szCs w:val="24"/>
              </w:rPr>
              <w:t>)</w:t>
            </w:r>
            <w:r w:rsidRPr="009D269C">
              <w:rPr>
                <w:sz w:val="24"/>
                <w:szCs w:val="24"/>
              </w:rPr>
              <w:t xml:space="preserve"> e si tiene conto della mancata presentazione nella valutazione complessiva finale e secondo i criteri di quest’ultima</w:t>
            </w:r>
            <w:r w:rsidRPr="009D269C">
              <w:rPr>
                <w:b/>
                <w:sz w:val="36"/>
                <w:szCs w:val="36"/>
              </w:rPr>
              <w:t>.</w:t>
            </w:r>
          </w:p>
        </w:tc>
      </w:tr>
      <w:tr w:rsidR="001F409F" w:rsidTr="00071661">
        <w:tc>
          <w:tcPr>
            <w:tcW w:w="3652" w:type="dxa"/>
          </w:tcPr>
          <w:p w:rsidR="001F409F" w:rsidRPr="00E107E1" w:rsidRDefault="001F409F" w:rsidP="00E107E1">
            <w:pPr>
              <w:jc w:val="center"/>
              <w:rPr>
                <w:b/>
              </w:rPr>
            </w:pPr>
            <w:r w:rsidRPr="00E107E1">
              <w:rPr>
                <w:b/>
              </w:rPr>
              <w:t>INDICATORI</w:t>
            </w:r>
          </w:p>
        </w:tc>
        <w:tc>
          <w:tcPr>
            <w:tcW w:w="7430" w:type="dxa"/>
          </w:tcPr>
          <w:p w:rsidR="001F409F" w:rsidRPr="00E107E1" w:rsidRDefault="001F409F" w:rsidP="00E107E1">
            <w:pPr>
              <w:jc w:val="center"/>
              <w:rPr>
                <w:b/>
              </w:rPr>
            </w:pPr>
            <w:r w:rsidRPr="00E107E1">
              <w:rPr>
                <w:b/>
              </w:rPr>
              <w:t>DESCRITTORI</w:t>
            </w:r>
          </w:p>
        </w:tc>
        <w:tc>
          <w:tcPr>
            <w:tcW w:w="1253" w:type="dxa"/>
          </w:tcPr>
          <w:p w:rsidR="001F409F" w:rsidRDefault="001F409F"/>
        </w:tc>
        <w:tc>
          <w:tcPr>
            <w:tcW w:w="776" w:type="dxa"/>
          </w:tcPr>
          <w:p w:rsidR="001F409F" w:rsidRDefault="001F409F">
            <w:r>
              <w:t>PUNTI</w:t>
            </w:r>
          </w:p>
        </w:tc>
      </w:tr>
      <w:tr w:rsidR="001F409F" w:rsidTr="00071661">
        <w:trPr>
          <w:trHeight w:val="405"/>
        </w:trPr>
        <w:tc>
          <w:tcPr>
            <w:tcW w:w="3652" w:type="dxa"/>
            <w:vMerge w:val="restart"/>
            <w:shd w:val="clear" w:color="auto" w:fill="FFE599" w:themeFill="accent4" w:themeFillTint="66"/>
          </w:tcPr>
          <w:p w:rsidR="001F409F" w:rsidRDefault="001F409F" w:rsidP="0047563C">
            <w:r w:rsidRPr="00071661">
              <w:rPr>
                <w:b/>
              </w:rPr>
              <w:t xml:space="preserve">CURA DEL </w:t>
            </w:r>
            <w:proofErr w:type="gramStart"/>
            <w:r w:rsidRPr="00071661">
              <w:rPr>
                <w:b/>
              </w:rPr>
              <w:t>LESSICO,  COMPLETEZZA</w:t>
            </w:r>
            <w:proofErr w:type="gramEnd"/>
            <w:r>
              <w:t xml:space="preserve">  nella produzione</w:t>
            </w:r>
          </w:p>
          <w:p w:rsidR="001F409F" w:rsidRDefault="001F409F" w:rsidP="0047563C"/>
        </w:tc>
        <w:tc>
          <w:tcPr>
            <w:tcW w:w="7430" w:type="dxa"/>
            <w:shd w:val="clear" w:color="auto" w:fill="FFE599" w:themeFill="accent4" w:themeFillTint="66"/>
          </w:tcPr>
          <w:p w:rsidR="001F409F" w:rsidRDefault="001F409F" w:rsidP="0047563C">
            <w:r w:rsidRPr="00E62E48">
              <w:t>Gli argomenti inerenti al contenuto dell’elaborato sono s</w:t>
            </w:r>
            <w:r>
              <w:t xml:space="preserve">viluppati in modo </w:t>
            </w:r>
            <w:r w:rsidRPr="00E62E48">
              <w:t>incompleto e frammentario. L’accurat</w:t>
            </w:r>
            <w:r>
              <w:t xml:space="preserve">ezza di esecuzione non è sempre </w:t>
            </w:r>
            <w:r w:rsidRPr="00E62E48">
              <w:t>adeguata</w:t>
            </w:r>
          </w:p>
        </w:tc>
        <w:tc>
          <w:tcPr>
            <w:tcW w:w="1253" w:type="dxa"/>
            <w:shd w:val="clear" w:color="auto" w:fill="FFE599" w:themeFill="accent4" w:themeFillTint="66"/>
          </w:tcPr>
          <w:p w:rsidR="001F409F" w:rsidRDefault="001F409F" w:rsidP="0047563C">
            <w:r>
              <w:t>Per nulla</w:t>
            </w:r>
          </w:p>
        </w:tc>
        <w:tc>
          <w:tcPr>
            <w:tcW w:w="776" w:type="dxa"/>
            <w:shd w:val="clear" w:color="auto" w:fill="FFE599" w:themeFill="accent4" w:themeFillTint="66"/>
          </w:tcPr>
          <w:p w:rsidR="001F409F" w:rsidRDefault="001F409F" w:rsidP="0047563C">
            <w:r>
              <w:t>6</w:t>
            </w:r>
          </w:p>
        </w:tc>
      </w:tr>
      <w:tr w:rsidR="001F409F" w:rsidTr="00071661">
        <w:trPr>
          <w:trHeight w:val="405"/>
        </w:trPr>
        <w:tc>
          <w:tcPr>
            <w:tcW w:w="3652" w:type="dxa"/>
            <w:vMerge/>
            <w:shd w:val="clear" w:color="auto" w:fill="FFE599" w:themeFill="accent4" w:themeFillTint="66"/>
          </w:tcPr>
          <w:p w:rsidR="001F409F" w:rsidRDefault="001F409F" w:rsidP="0047563C"/>
        </w:tc>
        <w:tc>
          <w:tcPr>
            <w:tcW w:w="7430" w:type="dxa"/>
            <w:shd w:val="clear" w:color="auto" w:fill="FFE599" w:themeFill="accent4" w:themeFillTint="66"/>
          </w:tcPr>
          <w:p w:rsidR="001F409F" w:rsidRDefault="001F409F" w:rsidP="00E62E48">
            <w:r w:rsidRPr="00E62E48">
              <w:t xml:space="preserve">Gli argomenti inerenti al contenuto dell’elaborato sono sviluppati in modo </w:t>
            </w:r>
            <w:r>
              <w:t xml:space="preserve">sufficiente. </w:t>
            </w:r>
            <w:r w:rsidRPr="00E62E48">
              <w:t xml:space="preserve"> L’accura</w:t>
            </w:r>
            <w:r>
              <w:t xml:space="preserve">tezza di esecuzione non </w:t>
            </w:r>
            <w:proofErr w:type="gramStart"/>
            <w:r>
              <w:t xml:space="preserve">è </w:t>
            </w:r>
            <w:r w:rsidRPr="00E62E48">
              <w:t xml:space="preserve"> adeguata</w:t>
            </w:r>
            <w:proofErr w:type="gramEnd"/>
          </w:p>
        </w:tc>
        <w:tc>
          <w:tcPr>
            <w:tcW w:w="1253" w:type="dxa"/>
            <w:shd w:val="clear" w:color="auto" w:fill="FFE599" w:themeFill="accent4" w:themeFillTint="66"/>
          </w:tcPr>
          <w:p w:rsidR="001F409F" w:rsidRDefault="001F409F" w:rsidP="0047563C">
            <w:r>
              <w:t>Poco</w:t>
            </w:r>
          </w:p>
        </w:tc>
        <w:tc>
          <w:tcPr>
            <w:tcW w:w="776" w:type="dxa"/>
            <w:shd w:val="clear" w:color="auto" w:fill="FFE599" w:themeFill="accent4" w:themeFillTint="66"/>
          </w:tcPr>
          <w:p w:rsidR="001F409F" w:rsidRDefault="001F409F" w:rsidP="0047563C">
            <w:r>
              <w:t>7</w:t>
            </w:r>
          </w:p>
        </w:tc>
      </w:tr>
      <w:tr w:rsidR="001F409F" w:rsidTr="00071661">
        <w:tc>
          <w:tcPr>
            <w:tcW w:w="3652" w:type="dxa"/>
            <w:vMerge/>
            <w:shd w:val="clear" w:color="auto" w:fill="FFE599" w:themeFill="accent4" w:themeFillTint="66"/>
          </w:tcPr>
          <w:p w:rsidR="001F409F" w:rsidRDefault="001F409F" w:rsidP="0047563C"/>
        </w:tc>
        <w:tc>
          <w:tcPr>
            <w:tcW w:w="7430" w:type="dxa"/>
            <w:shd w:val="clear" w:color="auto" w:fill="FFE599" w:themeFill="accent4" w:themeFillTint="66"/>
          </w:tcPr>
          <w:p w:rsidR="001F409F" w:rsidRDefault="001F409F" w:rsidP="0047563C">
            <w:r>
              <w:t>Gli argomenti inerenti al contenuto dell’elaborato sono sviluppati in modo pertinente, abbastanza completo e organico. L’accuratezza nell’esecuzione è buona.</w:t>
            </w:r>
          </w:p>
        </w:tc>
        <w:tc>
          <w:tcPr>
            <w:tcW w:w="1253" w:type="dxa"/>
            <w:shd w:val="clear" w:color="auto" w:fill="FFE599" w:themeFill="accent4" w:themeFillTint="66"/>
          </w:tcPr>
          <w:p w:rsidR="001F409F" w:rsidRDefault="001F409F" w:rsidP="0047563C">
            <w:r>
              <w:t>Abbastanza</w:t>
            </w:r>
          </w:p>
        </w:tc>
        <w:tc>
          <w:tcPr>
            <w:tcW w:w="776" w:type="dxa"/>
            <w:shd w:val="clear" w:color="auto" w:fill="FFE599" w:themeFill="accent4" w:themeFillTint="66"/>
          </w:tcPr>
          <w:p w:rsidR="001F409F" w:rsidRDefault="001F409F" w:rsidP="0047563C">
            <w:r>
              <w:t>8</w:t>
            </w:r>
          </w:p>
        </w:tc>
      </w:tr>
      <w:tr w:rsidR="001F409F" w:rsidTr="00071661">
        <w:tc>
          <w:tcPr>
            <w:tcW w:w="3652" w:type="dxa"/>
            <w:vMerge/>
            <w:shd w:val="clear" w:color="auto" w:fill="FFE599" w:themeFill="accent4" w:themeFillTint="66"/>
          </w:tcPr>
          <w:p w:rsidR="001F409F" w:rsidRDefault="001F409F" w:rsidP="0047563C"/>
        </w:tc>
        <w:tc>
          <w:tcPr>
            <w:tcW w:w="7430" w:type="dxa"/>
            <w:shd w:val="clear" w:color="auto" w:fill="FFE599" w:themeFill="accent4" w:themeFillTint="66"/>
          </w:tcPr>
          <w:p w:rsidR="001F409F" w:rsidRDefault="001F409F" w:rsidP="0047563C">
            <w:r>
              <w:t>Gli argomenti inerenti al contenuto dell’elaborato sono sviluppati in modo pertinente, completo e organico. L’accuratezza nell’esecuzione è ottima.</w:t>
            </w:r>
          </w:p>
        </w:tc>
        <w:tc>
          <w:tcPr>
            <w:tcW w:w="1253" w:type="dxa"/>
            <w:shd w:val="clear" w:color="auto" w:fill="FFE599" w:themeFill="accent4" w:themeFillTint="66"/>
          </w:tcPr>
          <w:p w:rsidR="001F409F" w:rsidRDefault="001F409F" w:rsidP="0047563C">
            <w:proofErr w:type="gramStart"/>
            <w:r>
              <w:t>molto</w:t>
            </w:r>
            <w:proofErr w:type="gramEnd"/>
          </w:p>
        </w:tc>
        <w:tc>
          <w:tcPr>
            <w:tcW w:w="776" w:type="dxa"/>
            <w:shd w:val="clear" w:color="auto" w:fill="FFE599" w:themeFill="accent4" w:themeFillTint="66"/>
          </w:tcPr>
          <w:p w:rsidR="001F409F" w:rsidRDefault="001F409F" w:rsidP="0047563C">
            <w:r>
              <w:t>9</w:t>
            </w:r>
          </w:p>
        </w:tc>
      </w:tr>
      <w:tr w:rsidR="001F409F" w:rsidTr="00071661">
        <w:tc>
          <w:tcPr>
            <w:tcW w:w="3652" w:type="dxa"/>
            <w:vMerge/>
            <w:shd w:val="clear" w:color="auto" w:fill="FFE599" w:themeFill="accent4" w:themeFillTint="66"/>
          </w:tcPr>
          <w:p w:rsidR="001F409F" w:rsidRDefault="001F409F" w:rsidP="0047563C"/>
        </w:tc>
        <w:tc>
          <w:tcPr>
            <w:tcW w:w="7430" w:type="dxa"/>
            <w:shd w:val="clear" w:color="auto" w:fill="FFE599" w:themeFill="accent4" w:themeFillTint="66"/>
          </w:tcPr>
          <w:p w:rsidR="001F409F" w:rsidRPr="003A1F03" w:rsidRDefault="001F409F" w:rsidP="0047563C">
            <w:r>
              <w:t>Gli argomenti inerenti al contenuto dell’elaborato sono sviluppati in modo eccellente sotto tutti gli aspetti. La produzione è molto accurata.</w:t>
            </w:r>
          </w:p>
        </w:tc>
        <w:tc>
          <w:tcPr>
            <w:tcW w:w="1253" w:type="dxa"/>
            <w:shd w:val="clear" w:color="auto" w:fill="FFE599" w:themeFill="accent4" w:themeFillTint="66"/>
          </w:tcPr>
          <w:p w:rsidR="001F409F" w:rsidRDefault="001F409F" w:rsidP="0047563C">
            <w:r>
              <w:t>Eccellente</w:t>
            </w:r>
          </w:p>
        </w:tc>
        <w:tc>
          <w:tcPr>
            <w:tcW w:w="776" w:type="dxa"/>
            <w:shd w:val="clear" w:color="auto" w:fill="FFE599" w:themeFill="accent4" w:themeFillTint="66"/>
          </w:tcPr>
          <w:p w:rsidR="001F409F" w:rsidRDefault="001F409F" w:rsidP="0047563C">
            <w:r>
              <w:t>10</w:t>
            </w:r>
          </w:p>
        </w:tc>
      </w:tr>
      <w:tr w:rsidR="001F409F" w:rsidTr="009D269C">
        <w:trPr>
          <w:trHeight w:val="535"/>
        </w:trPr>
        <w:tc>
          <w:tcPr>
            <w:tcW w:w="3652" w:type="dxa"/>
            <w:vMerge w:val="restart"/>
            <w:shd w:val="clear" w:color="auto" w:fill="FFE599" w:themeFill="accent4" w:themeFillTint="66"/>
          </w:tcPr>
          <w:p w:rsidR="001F409F" w:rsidRPr="00071661" w:rsidRDefault="001F409F" w:rsidP="00071661">
            <w:pPr>
              <w:rPr>
                <w:b/>
              </w:rPr>
            </w:pPr>
            <w:r w:rsidRPr="00071661">
              <w:rPr>
                <w:b/>
              </w:rPr>
              <w:t>ORIGINALITA’</w:t>
            </w:r>
          </w:p>
          <w:p w:rsidR="001F409F" w:rsidRDefault="001F409F" w:rsidP="00071661">
            <w:r>
              <w:t>Originalità e tratti personali nel testo; nella scelta delle tecniche, dei contenuti, delle forme; nei punti di vista e nelle valutazioni personali …</w:t>
            </w:r>
          </w:p>
        </w:tc>
        <w:tc>
          <w:tcPr>
            <w:tcW w:w="7430" w:type="dxa"/>
            <w:shd w:val="clear" w:color="auto" w:fill="FFE599" w:themeFill="accent4" w:themeFillTint="66"/>
          </w:tcPr>
          <w:p w:rsidR="001F409F" w:rsidRDefault="001F409F" w:rsidP="00071661">
            <w:r>
              <w:t xml:space="preserve">L’elaborato è essenziale, senza contributi personali, risente di stereotipie </w:t>
            </w:r>
          </w:p>
        </w:tc>
        <w:tc>
          <w:tcPr>
            <w:tcW w:w="1253" w:type="dxa"/>
            <w:shd w:val="clear" w:color="auto" w:fill="FFE599" w:themeFill="accent4" w:themeFillTint="66"/>
          </w:tcPr>
          <w:p w:rsidR="001F409F" w:rsidRDefault="001F409F" w:rsidP="00071661">
            <w:r>
              <w:t>Per nulla</w:t>
            </w:r>
          </w:p>
        </w:tc>
        <w:tc>
          <w:tcPr>
            <w:tcW w:w="776" w:type="dxa"/>
            <w:shd w:val="clear" w:color="auto" w:fill="FFE599" w:themeFill="accent4" w:themeFillTint="66"/>
          </w:tcPr>
          <w:p w:rsidR="001F409F" w:rsidRDefault="001F409F" w:rsidP="00071661">
            <w:r>
              <w:t>6</w:t>
            </w:r>
          </w:p>
        </w:tc>
      </w:tr>
      <w:tr w:rsidR="001F409F" w:rsidTr="009D269C">
        <w:trPr>
          <w:trHeight w:val="535"/>
        </w:trPr>
        <w:tc>
          <w:tcPr>
            <w:tcW w:w="3652" w:type="dxa"/>
            <w:vMerge/>
            <w:shd w:val="clear" w:color="auto" w:fill="FFE599" w:themeFill="accent4" w:themeFillTint="66"/>
          </w:tcPr>
          <w:p w:rsidR="001F409F" w:rsidRDefault="001F409F" w:rsidP="00071661"/>
        </w:tc>
        <w:tc>
          <w:tcPr>
            <w:tcW w:w="7430" w:type="dxa"/>
            <w:shd w:val="clear" w:color="auto" w:fill="FFE599" w:themeFill="accent4" w:themeFillTint="66"/>
          </w:tcPr>
          <w:p w:rsidR="001F409F" w:rsidRDefault="001F409F" w:rsidP="00071661">
            <w:r w:rsidRPr="00071661">
              <w:t>L’ela</w:t>
            </w:r>
            <w:r>
              <w:t>borato è svolto in modo semplice</w:t>
            </w:r>
            <w:r w:rsidRPr="00071661">
              <w:t xml:space="preserve">, con linguaggi/tecniche </w:t>
            </w:r>
            <w:proofErr w:type="gramStart"/>
            <w:r w:rsidRPr="00071661">
              <w:t>appropriati</w:t>
            </w:r>
            <w:r>
              <w:t xml:space="preserve"> </w:t>
            </w:r>
            <w:r w:rsidRPr="00071661">
              <w:t xml:space="preserve"> e</w:t>
            </w:r>
            <w:proofErr w:type="gramEnd"/>
            <w:r w:rsidRPr="00071661">
              <w:t xml:space="preserve"> arricchiti di qualche spunto personale</w:t>
            </w:r>
          </w:p>
        </w:tc>
        <w:tc>
          <w:tcPr>
            <w:tcW w:w="1253" w:type="dxa"/>
            <w:shd w:val="clear" w:color="auto" w:fill="FFE599" w:themeFill="accent4" w:themeFillTint="66"/>
          </w:tcPr>
          <w:p w:rsidR="001F409F" w:rsidRDefault="001F409F" w:rsidP="00071661">
            <w:r>
              <w:t>Poco</w:t>
            </w:r>
          </w:p>
        </w:tc>
        <w:tc>
          <w:tcPr>
            <w:tcW w:w="776" w:type="dxa"/>
            <w:shd w:val="clear" w:color="auto" w:fill="FFE599" w:themeFill="accent4" w:themeFillTint="66"/>
          </w:tcPr>
          <w:p w:rsidR="001F409F" w:rsidRDefault="001F409F" w:rsidP="00071661">
            <w:r>
              <w:t>7</w:t>
            </w:r>
          </w:p>
        </w:tc>
      </w:tr>
      <w:tr w:rsidR="001F409F" w:rsidTr="009D269C">
        <w:trPr>
          <w:trHeight w:val="535"/>
        </w:trPr>
        <w:tc>
          <w:tcPr>
            <w:tcW w:w="3652" w:type="dxa"/>
            <w:vMerge/>
            <w:shd w:val="clear" w:color="auto" w:fill="FFE599" w:themeFill="accent4" w:themeFillTint="66"/>
          </w:tcPr>
          <w:p w:rsidR="001F409F" w:rsidRDefault="001F409F" w:rsidP="00071661"/>
        </w:tc>
        <w:tc>
          <w:tcPr>
            <w:tcW w:w="7430" w:type="dxa"/>
            <w:shd w:val="clear" w:color="auto" w:fill="FFE599" w:themeFill="accent4" w:themeFillTint="66"/>
          </w:tcPr>
          <w:p w:rsidR="001F409F" w:rsidRDefault="001F409F" w:rsidP="00071661">
            <w:r w:rsidRPr="00071661">
              <w:t>L’ela</w:t>
            </w:r>
            <w:r>
              <w:t>borato è svolto in modo coerente</w:t>
            </w:r>
            <w:r w:rsidRPr="00071661">
              <w:t>, con linguaggi/tecniche appr</w:t>
            </w:r>
            <w:r>
              <w:t>opriati e arricchiti di buoni spunti</w:t>
            </w:r>
            <w:r w:rsidRPr="00071661">
              <w:t xml:space="preserve"> personale</w:t>
            </w:r>
          </w:p>
        </w:tc>
        <w:tc>
          <w:tcPr>
            <w:tcW w:w="1253" w:type="dxa"/>
            <w:shd w:val="clear" w:color="auto" w:fill="FFE599" w:themeFill="accent4" w:themeFillTint="66"/>
          </w:tcPr>
          <w:p w:rsidR="001F409F" w:rsidRDefault="001F409F" w:rsidP="00071661">
            <w:r>
              <w:t>Abbastanza</w:t>
            </w:r>
          </w:p>
        </w:tc>
        <w:tc>
          <w:tcPr>
            <w:tcW w:w="776" w:type="dxa"/>
            <w:shd w:val="clear" w:color="auto" w:fill="FFE599" w:themeFill="accent4" w:themeFillTint="66"/>
          </w:tcPr>
          <w:p w:rsidR="001F409F" w:rsidRDefault="001F409F" w:rsidP="00071661">
            <w:r>
              <w:t>8</w:t>
            </w:r>
          </w:p>
        </w:tc>
      </w:tr>
      <w:tr w:rsidR="001F409F" w:rsidTr="009D269C">
        <w:tc>
          <w:tcPr>
            <w:tcW w:w="3652" w:type="dxa"/>
            <w:vMerge/>
            <w:shd w:val="clear" w:color="auto" w:fill="FFE599" w:themeFill="accent4" w:themeFillTint="66"/>
          </w:tcPr>
          <w:p w:rsidR="001F409F" w:rsidRDefault="001F409F" w:rsidP="00071661"/>
        </w:tc>
        <w:tc>
          <w:tcPr>
            <w:tcW w:w="7430" w:type="dxa"/>
            <w:shd w:val="clear" w:color="auto" w:fill="FFE599" w:themeFill="accent4" w:themeFillTint="66"/>
          </w:tcPr>
          <w:p w:rsidR="001F409F" w:rsidRDefault="001F409F" w:rsidP="00071661">
            <w:r w:rsidRPr="00071661">
              <w:t>L’elaborato è svolto in modo articolato, con buona varietà di contenuti e particolari che lo ar</w:t>
            </w:r>
            <w:r>
              <w:t>ricchiscono. Sono presenti apprezzabili</w:t>
            </w:r>
            <w:r w:rsidRPr="00071661">
              <w:t xml:space="preserve"> contributi personali.</w:t>
            </w:r>
          </w:p>
        </w:tc>
        <w:tc>
          <w:tcPr>
            <w:tcW w:w="1253" w:type="dxa"/>
            <w:shd w:val="clear" w:color="auto" w:fill="FFE599" w:themeFill="accent4" w:themeFillTint="66"/>
          </w:tcPr>
          <w:p w:rsidR="001F409F" w:rsidRDefault="001F409F" w:rsidP="00071661">
            <w:proofErr w:type="gramStart"/>
            <w:r>
              <w:t>molto</w:t>
            </w:r>
            <w:proofErr w:type="gramEnd"/>
          </w:p>
        </w:tc>
        <w:tc>
          <w:tcPr>
            <w:tcW w:w="776" w:type="dxa"/>
            <w:shd w:val="clear" w:color="auto" w:fill="FFE599" w:themeFill="accent4" w:themeFillTint="66"/>
          </w:tcPr>
          <w:p w:rsidR="001F409F" w:rsidRDefault="001F409F" w:rsidP="00071661">
            <w:r>
              <w:t>9</w:t>
            </w:r>
          </w:p>
        </w:tc>
      </w:tr>
      <w:tr w:rsidR="001F409F" w:rsidTr="009D269C">
        <w:tc>
          <w:tcPr>
            <w:tcW w:w="3652" w:type="dxa"/>
            <w:vMerge/>
            <w:shd w:val="clear" w:color="auto" w:fill="FFE599" w:themeFill="accent4" w:themeFillTint="66"/>
          </w:tcPr>
          <w:p w:rsidR="001F409F" w:rsidRDefault="001F409F" w:rsidP="00071661"/>
        </w:tc>
        <w:tc>
          <w:tcPr>
            <w:tcW w:w="7430" w:type="dxa"/>
            <w:shd w:val="clear" w:color="auto" w:fill="FFE599" w:themeFill="accent4" w:themeFillTint="66"/>
          </w:tcPr>
          <w:p w:rsidR="009D269C" w:rsidRDefault="001F409F" w:rsidP="00071661">
            <w:r w:rsidRPr="00071661">
              <w:t xml:space="preserve">L’elaborato è ricco, articolato, esteticamente accurato (stile linguistico; impaginazione; particolari …). Sono presenti contributi personali originali e </w:t>
            </w:r>
          </w:p>
          <w:p w:rsidR="001F409F" w:rsidRDefault="001F409F" w:rsidP="00071661">
            <w:proofErr w:type="gramStart"/>
            <w:r w:rsidRPr="00071661">
              <w:t>ricercati</w:t>
            </w:r>
            <w:proofErr w:type="gramEnd"/>
            <w:r w:rsidRPr="00071661">
              <w:t>.</w:t>
            </w:r>
          </w:p>
          <w:p w:rsidR="009D269C" w:rsidRDefault="009D269C" w:rsidP="00071661"/>
          <w:p w:rsidR="009D269C" w:rsidRDefault="009D269C" w:rsidP="00071661"/>
          <w:p w:rsidR="009D269C" w:rsidRDefault="009D269C" w:rsidP="00071661"/>
        </w:tc>
        <w:tc>
          <w:tcPr>
            <w:tcW w:w="1253" w:type="dxa"/>
            <w:shd w:val="clear" w:color="auto" w:fill="FFE599" w:themeFill="accent4" w:themeFillTint="66"/>
          </w:tcPr>
          <w:p w:rsidR="001F409F" w:rsidRDefault="001F409F" w:rsidP="00071661">
            <w:r>
              <w:t>Eccellente</w:t>
            </w:r>
          </w:p>
        </w:tc>
        <w:tc>
          <w:tcPr>
            <w:tcW w:w="776" w:type="dxa"/>
            <w:shd w:val="clear" w:color="auto" w:fill="FFE599" w:themeFill="accent4" w:themeFillTint="66"/>
          </w:tcPr>
          <w:p w:rsidR="001F409F" w:rsidRDefault="001F409F" w:rsidP="00071661">
            <w:r>
              <w:t>10</w:t>
            </w:r>
          </w:p>
        </w:tc>
      </w:tr>
      <w:tr w:rsidR="001F409F" w:rsidTr="00E107E1">
        <w:trPr>
          <w:trHeight w:val="535"/>
        </w:trPr>
        <w:tc>
          <w:tcPr>
            <w:tcW w:w="3652" w:type="dxa"/>
            <w:vMerge w:val="restart"/>
          </w:tcPr>
          <w:p w:rsidR="001F409F" w:rsidRDefault="001F409F" w:rsidP="00E107E1">
            <w:pPr>
              <w:shd w:val="clear" w:color="auto" w:fill="F7CAAC" w:themeFill="accent2" w:themeFillTint="66"/>
            </w:pPr>
            <w:r w:rsidRPr="00E107E1">
              <w:rPr>
                <w:b/>
                <w:sz w:val="24"/>
                <w:szCs w:val="24"/>
              </w:rPr>
              <w:lastRenderedPageBreak/>
              <w:t>PENSIERO CRITICO E RIFLESSIVO</w:t>
            </w:r>
          </w:p>
          <w:p w:rsidR="001F409F" w:rsidRDefault="001F409F" w:rsidP="00E107E1">
            <w:pPr>
              <w:shd w:val="clear" w:color="auto" w:fill="F7CAAC" w:themeFill="accent2" w:themeFillTint="66"/>
            </w:pPr>
            <w:r>
              <w:t xml:space="preserve">  </w:t>
            </w:r>
            <w:proofErr w:type="gramStart"/>
            <w:r>
              <w:t>e</w:t>
            </w:r>
            <w:proofErr w:type="gramEnd"/>
            <w:r>
              <w:t xml:space="preserve"> di riconduzione del lavoro e del percorso scolastico all’esperienza personale, di cittadino e alle prospettive future</w:t>
            </w:r>
          </w:p>
        </w:tc>
        <w:tc>
          <w:tcPr>
            <w:tcW w:w="7430" w:type="dxa"/>
          </w:tcPr>
          <w:p w:rsidR="001F409F" w:rsidRDefault="001F409F" w:rsidP="00E107E1">
            <w:pPr>
              <w:shd w:val="clear" w:color="auto" w:fill="F7CAAC" w:themeFill="accent2" w:themeFillTint="66"/>
            </w:pPr>
            <w:r>
              <w:t xml:space="preserve">Con supporti e domande circostanziate degli insegnanti, l’alunno </w:t>
            </w:r>
            <w:proofErr w:type="gramStart"/>
            <w:r>
              <w:t>riconduce  il</w:t>
            </w:r>
            <w:proofErr w:type="gramEnd"/>
            <w:r>
              <w:t xml:space="preserve"> percorso scolastico e il proprio lavoro all’esperienza personale ed esprime qualche valutazione sulle proprie prospettive future</w:t>
            </w:r>
          </w:p>
        </w:tc>
        <w:tc>
          <w:tcPr>
            <w:tcW w:w="1253" w:type="dxa"/>
            <w:shd w:val="clear" w:color="auto" w:fill="F7CAAC" w:themeFill="accent2" w:themeFillTint="66"/>
          </w:tcPr>
          <w:p w:rsidR="001F409F" w:rsidRDefault="001F409F" w:rsidP="00E107E1">
            <w:pPr>
              <w:shd w:val="clear" w:color="auto" w:fill="F7CAAC" w:themeFill="accent2" w:themeFillTint="66"/>
            </w:pPr>
            <w:r>
              <w:t>Per nulla</w:t>
            </w:r>
          </w:p>
        </w:tc>
        <w:tc>
          <w:tcPr>
            <w:tcW w:w="776" w:type="dxa"/>
            <w:shd w:val="clear" w:color="auto" w:fill="F7CAAC" w:themeFill="accent2" w:themeFillTint="66"/>
          </w:tcPr>
          <w:p w:rsidR="001F409F" w:rsidRDefault="001F409F" w:rsidP="00E107E1">
            <w:pPr>
              <w:shd w:val="clear" w:color="auto" w:fill="F7CAAC" w:themeFill="accent2" w:themeFillTint="66"/>
            </w:pPr>
            <w:r>
              <w:t>6</w:t>
            </w:r>
          </w:p>
        </w:tc>
      </w:tr>
      <w:tr w:rsidR="001F409F" w:rsidTr="00E107E1">
        <w:trPr>
          <w:trHeight w:val="535"/>
        </w:trPr>
        <w:tc>
          <w:tcPr>
            <w:tcW w:w="3652" w:type="dxa"/>
            <w:vMerge/>
          </w:tcPr>
          <w:p w:rsidR="001F409F" w:rsidRDefault="001F409F" w:rsidP="00E107E1">
            <w:pPr>
              <w:shd w:val="clear" w:color="auto" w:fill="F7CAAC" w:themeFill="accent2" w:themeFillTint="66"/>
            </w:pPr>
          </w:p>
        </w:tc>
        <w:tc>
          <w:tcPr>
            <w:tcW w:w="7430" w:type="dxa"/>
          </w:tcPr>
          <w:p w:rsidR="001F409F" w:rsidRDefault="001F409F" w:rsidP="00E107E1">
            <w:pPr>
              <w:shd w:val="clear" w:color="auto" w:fill="F7CAAC" w:themeFill="accent2" w:themeFillTint="66"/>
            </w:pPr>
            <w:r>
              <w:t>L’alunno, su richiesta dell’insegnante, opera opportuni nessi tra il proprio elaborato e il percorso triennale e tra questi e alcuni aspetti dell’esperienza personale. Esprime valutazioni e auspici sulle proprie prospettive future</w:t>
            </w:r>
          </w:p>
        </w:tc>
        <w:tc>
          <w:tcPr>
            <w:tcW w:w="1253" w:type="dxa"/>
            <w:shd w:val="clear" w:color="auto" w:fill="F7CAAC" w:themeFill="accent2" w:themeFillTint="66"/>
          </w:tcPr>
          <w:p w:rsidR="001F409F" w:rsidRDefault="001F409F" w:rsidP="00E107E1">
            <w:pPr>
              <w:shd w:val="clear" w:color="auto" w:fill="F7CAAC" w:themeFill="accent2" w:themeFillTint="66"/>
            </w:pPr>
            <w:r>
              <w:t>Poco</w:t>
            </w:r>
          </w:p>
        </w:tc>
        <w:tc>
          <w:tcPr>
            <w:tcW w:w="776" w:type="dxa"/>
            <w:shd w:val="clear" w:color="auto" w:fill="F7CAAC" w:themeFill="accent2" w:themeFillTint="66"/>
          </w:tcPr>
          <w:p w:rsidR="001F409F" w:rsidRDefault="001F409F" w:rsidP="00E107E1">
            <w:pPr>
              <w:shd w:val="clear" w:color="auto" w:fill="F7CAAC" w:themeFill="accent2" w:themeFillTint="66"/>
            </w:pPr>
            <w:r>
              <w:t>7</w:t>
            </w:r>
          </w:p>
        </w:tc>
      </w:tr>
      <w:tr w:rsidR="001F409F" w:rsidTr="00E107E1">
        <w:trPr>
          <w:trHeight w:val="535"/>
        </w:trPr>
        <w:tc>
          <w:tcPr>
            <w:tcW w:w="3652" w:type="dxa"/>
            <w:vMerge/>
          </w:tcPr>
          <w:p w:rsidR="001F409F" w:rsidRDefault="001F409F" w:rsidP="00E107E1">
            <w:pPr>
              <w:shd w:val="clear" w:color="auto" w:fill="F7CAAC" w:themeFill="accent2" w:themeFillTint="66"/>
            </w:pPr>
          </w:p>
        </w:tc>
        <w:tc>
          <w:tcPr>
            <w:tcW w:w="7430" w:type="dxa"/>
          </w:tcPr>
          <w:p w:rsidR="001F409F" w:rsidRDefault="001F409F" w:rsidP="00E107E1">
            <w:pPr>
              <w:shd w:val="clear" w:color="auto" w:fill="F7CAAC" w:themeFill="accent2" w:themeFillTint="66"/>
            </w:pPr>
            <w:r>
              <w:t>In autonomia l’alunno opera coerenti nessi tra il proprio lavoro e il percorso triennale e tra questi e aspetti dell’esperienza personale e di cittadino. Delinea valutazioni e progetti per il proprio futuro.</w:t>
            </w:r>
          </w:p>
        </w:tc>
        <w:tc>
          <w:tcPr>
            <w:tcW w:w="1253" w:type="dxa"/>
            <w:shd w:val="clear" w:color="auto" w:fill="F7CAAC" w:themeFill="accent2" w:themeFillTint="66"/>
          </w:tcPr>
          <w:p w:rsidR="001F409F" w:rsidRDefault="001F409F" w:rsidP="00E107E1">
            <w:pPr>
              <w:shd w:val="clear" w:color="auto" w:fill="F7CAAC" w:themeFill="accent2" w:themeFillTint="66"/>
            </w:pPr>
            <w:r>
              <w:t>Abbastanza</w:t>
            </w:r>
          </w:p>
        </w:tc>
        <w:tc>
          <w:tcPr>
            <w:tcW w:w="776" w:type="dxa"/>
            <w:shd w:val="clear" w:color="auto" w:fill="F7CAAC" w:themeFill="accent2" w:themeFillTint="66"/>
          </w:tcPr>
          <w:p w:rsidR="001F409F" w:rsidRDefault="001F409F" w:rsidP="00E107E1">
            <w:pPr>
              <w:shd w:val="clear" w:color="auto" w:fill="F7CAAC" w:themeFill="accent2" w:themeFillTint="66"/>
            </w:pPr>
            <w:r>
              <w:t>8</w:t>
            </w:r>
          </w:p>
        </w:tc>
      </w:tr>
      <w:tr w:rsidR="001F409F" w:rsidTr="00E107E1">
        <w:tc>
          <w:tcPr>
            <w:tcW w:w="3652" w:type="dxa"/>
            <w:vMerge/>
          </w:tcPr>
          <w:p w:rsidR="001F409F" w:rsidRDefault="001F409F" w:rsidP="00E107E1">
            <w:pPr>
              <w:shd w:val="clear" w:color="auto" w:fill="F7CAAC" w:themeFill="accent2" w:themeFillTint="66"/>
            </w:pPr>
          </w:p>
        </w:tc>
        <w:tc>
          <w:tcPr>
            <w:tcW w:w="7430" w:type="dxa"/>
          </w:tcPr>
          <w:p w:rsidR="001F409F" w:rsidRDefault="001F409F" w:rsidP="00E107E1">
            <w:pPr>
              <w:shd w:val="clear" w:color="auto" w:fill="F7CAAC" w:themeFill="accent2" w:themeFillTint="66"/>
            </w:pPr>
            <w:r w:rsidRPr="00E107E1">
              <w:t>In autonomia, nel corso della propria esposizione e spontaneamente, l’alunno opera coerenti nessi tra il proprio lavoro e il percorso triennale e tra questi e aspetti dell’esperienza personale e di cittadino. Delinea progetti per il proprio futuro ed esprime valutazioni anche rispetto alle prospettive della comu</w:t>
            </w:r>
            <w:r>
              <w:t>nità.</w:t>
            </w:r>
          </w:p>
        </w:tc>
        <w:tc>
          <w:tcPr>
            <w:tcW w:w="1253" w:type="dxa"/>
            <w:shd w:val="clear" w:color="auto" w:fill="F7CAAC" w:themeFill="accent2" w:themeFillTint="66"/>
          </w:tcPr>
          <w:p w:rsidR="001F409F" w:rsidRDefault="001F409F" w:rsidP="00E107E1">
            <w:pPr>
              <w:shd w:val="clear" w:color="auto" w:fill="F7CAAC" w:themeFill="accent2" w:themeFillTint="66"/>
            </w:pPr>
            <w:proofErr w:type="gramStart"/>
            <w:r>
              <w:t>molto</w:t>
            </w:r>
            <w:proofErr w:type="gramEnd"/>
          </w:p>
        </w:tc>
        <w:tc>
          <w:tcPr>
            <w:tcW w:w="776" w:type="dxa"/>
            <w:shd w:val="clear" w:color="auto" w:fill="F7CAAC" w:themeFill="accent2" w:themeFillTint="66"/>
          </w:tcPr>
          <w:p w:rsidR="001F409F" w:rsidRDefault="001F409F" w:rsidP="00E107E1">
            <w:pPr>
              <w:shd w:val="clear" w:color="auto" w:fill="F7CAAC" w:themeFill="accent2" w:themeFillTint="66"/>
            </w:pPr>
            <w:r>
              <w:t>9</w:t>
            </w:r>
          </w:p>
        </w:tc>
      </w:tr>
      <w:tr w:rsidR="001F409F" w:rsidTr="00E107E1">
        <w:trPr>
          <w:trHeight w:val="535"/>
        </w:trPr>
        <w:tc>
          <w:tcPr>
            <w:tcW w:w="3652" w:type="dxa"/>
            <w:vMerge/>
          </w:tcPr>
          <w:p w:rsidR="001F409F" w:rsidRDefault="001F409F" w:rsidP="00E107E1">
            <w:pPr>
              <w:shd w:val="clear" w:color="auto" w:fill="F7CAAC" w:themeFill="accent2" w:themeFillTint="66"/>
            </w:pPr>
          </w:p>
        </w:tc>
        <w:tc>
          <w:tcPr>
            <w:tcW w:w="7430" w:type="dxa"/>
          </w:tcPr>
          <w:p w:rsidR="001F409F" w:rsidRDefault="001F409F" w:rsidP="00E107E1">
            <w:pPr>
              <w:shd w:val="clear" w:color="auto" w:fill="F7CAAC" w:themeFill="accent2" w:themeFillTint="66"/>
            </w:pPr>
            <w:r w:rsidRPr="00E107E1">
              <w:t>In autonomia, nel corso della propria esposizione e spontaneamente, l’alunno opera coerenti nessi tra il proprio lavoro e il percorso triennale e tra questi e aspetti dell’esperienza personale e di cittadino. Delinea progetti per il proprio futuro ed esprime valutazioni anche rispetto alle prospettive della comunità, delle società, del Pianeta</w:t>
            </w:r>
          </w:p>
        </w:tc>
        <w:tc>
          <w:tcPr>
            <w:tcW w:w="1253" w:type="dxa"/>
            <w:shd w:val="clear" w:color="auto" w:fill="F7CAAC" w:themeFill="accent2" w:themeFillTint="66"/>
          </w:tcPr>
          <w:p w:rsidR="001F409F" w:rsidRDefault="001F409F" w:rsidP="00E107E1">
            <w:pPr>
              <w:shd w:val="clear" w:color="auto" w:fill="F7CAAC" w:themeFill="accent2" w:themeFillTint="66"/>
            </w:pPr>
            <w:r>
              <w:t>Eccellente</w:t>
            </w:r>
          </w:p>
        </w:tc>
        <w:tc>
          <w:tcPr>
            <w:tcW w:w="776" w:type="dxa"/>
            <w:shd w:val="clear" w:color="auto" w:fill="F7CAAC" w:themeFill="accent2" w:themeFillTint="66"/>
          </w:tcPr>
          <w:p w:rsidR="001F409F" w:rsidRDefault="001F409F" w:rsidP="00E107E1">
            <w:pPr>
              <w:shd w:val="clear" w:color="auto" w:fill="F7CAAC" w:themeFill="accent2" w:themeFillTint="66"/>
            </w:pPr>
            <w:r>
              <w:t>10</w:t>
            </w:r>
          </w:p>
        </w:tc>
      </w:tr>
      <w:tr w:rsidR="001F409F" w:rsidTr="0044772F">
        <w:trPr>
          <w:trHeight w:val="535"/>
        </w:trPr>
        <w:tc>
          <w:tcPr>
            <w:tcW w:w="3652" w:type="dxa"/>
            <w:vMerge w:val="restart"/>
          </w:tcPr>
          <w:p w:rsidR="001F409F" w:rsidRPr="00E107E1" w:rsidRDefault="001F409F" w:rsidP="0090480B">
            <w:pPr>
              <w:shd w:val="clear" w:color="auto" w:fill="F7CAAC" w:themeFill="accent2" w:themeFillTint="66"/>
              <w:rPr>
                <w:b/>
                <w:sz w:val="24"/>
                <w:szCs w:val="24"/>
              </w:rPr>
            </w:pPr>
            <w:r>
              <w:rPr>
                <w:b/>
                <w:sz w:val="24"/>
                <w:szCs w:val="24"/>
              </w:rPr>
              <w:t>CAPACITA’ DI COLLEGARE E OPERARE NESSI</w:t>
            </w:r>
          </w:p>
          <w:p w:rsidR="001F409F" w:rsidRDefault="001F409F" w:rsidP="0090480B">
            <w:pPr>
              <w:shd w:val="clear" w:color="auto" w:fill="F7CAAC" w:themeFill="accent2" w:themeFillTint="66"/>
            </w:pPr>
            <w:proofErr w:type="gramStart"/>
            <w:r w:rsidRPr="00E107E1">
              <w:t>tra</w:t>
            </w:r>
            <w:proofErr w:type="gramEnd"/>
            <w:r w:rsidRPr="00E107E1">
              <w:t xml:space="preserve"> ambiti diversi di sapere</w:t>
            </w:r>
          </w:p>
        </w:tc>
        <w:tc>
          <w:tcPr>
            <w:tcW w:w="7430" w:type="dxa"/>
          </w:tcPr>
          <w:p w:rsidR="001F409F" w:rsidRDefault="001F409F" w:rsidP="0090480B">
            <w:pPr>
              <w:shd w:val="clear" w:color="auto" w:fill="F7CAAC" w:themeFill="accent2" w:themeFillTint="66"/>
            </w:pPr>
            <w:r>
              <w:t>Con l’aiuto degli insegnanti, supporti e domande stimolo, l’alunno opera in modo frammentario ed episodico nessi e collegamenti solo fra aspetti di contenuto presenti nell’elaborato</w:t>
            </w:r>
          </w:p>
        </w:tc>
        <w:tc>
          <w:tcPr>
            <w:tcW w:w="1253" w:type="dxa"/>
            <w:shd w:val="clear" w:color="auto" w:fill="F7CAAC" w:themeFill="accent2" w:themeFillTint="66"/>
          </w:tcPr>
          <w:p w:rsidR="001F409F" w:rsidRDefault="001F409F" w:rsidP="0090480B">
            <w:pPr>
              <w:shd w:val="clear" w:color="auto" w:fill="F7CAAC" w:themeFill="accent2" w:themeFillTint="66"/>
            </w:pPr>
            <w:r>
              <w:t>Per nulla</w:t>
            </w:r>
          </w:p>
        </w:tc>
        <w:tc>
          <w:tcPr>
            <w:tcW w:w="776" w:type="dxa"/>
            <w:shd w:val="clear" w:color="auto" w:fill="F7CAAC" w:themeFill="accent2" w:themeFillTint="66"/>
          </w:tcPr>
          <w:p w:rsidR="001F409F" w:rsidRDefault="001F409F" w:rsidP="0090480B">
            <w:pPr>
              <w:shd w:val="clear" w:color="auto" w:fill="F7CAAC" w:themeFill="accent2" w:themeFillTint="66"/>
            </w:pPr>
            <w:r>
              <w:t>6</w:t>
            </w:r>
          </w:p>
        </w:tc>
      </w:tr>
      <w:tr w:rsidR="001F409F" w:rsidTr="0044772F">
        <w:trPr>
          <w:trHeight w:val="535"/>
        </w:trPr>
        <w:tc>
          <w:tcPr>
            <w:tcW w:w="3652" w:type="dxa"/>
            <w:vMerge/>
          </w:tcPr>
          <w:p w:rsidR="001F409F" w:rsidRDefault="001F409F" w:rsidP="0090480B">
            <w:pPr>
              <w:shd w:val="clear" w:color="auto" w:fill="F7CAAC" w:themeFill="accent2" w:themeFillTint="66"/>
            </w:pPr>
          </w:p>
        </w:tc>
        <w:tc>
          <w:tcPr>
            <w:tcW w:w="7430" w:type="dxa"/>
          </w:tcPr>
          <w:p w:rsidR="001F409F" w:rsidRDefault="001F409F" w:rsidP="0090480B">
            <w:pPr>
              <w:shd w:val="clear" w:color="auto" w:fill="F7CAAC" w:themeFill="accent2" w:themeFillTint="66"/>
            </w:pPr>
            <w:r>
              <w:t xml:space="preserve">Con l’aiuto degli insegnanti, supporti e domande stimolo, l’alunno opera collegamenti e nessi fra tutti gli aspetti di contenuto presenti nell’elaborato </w:t>
            </w:r>
          </w:p>
        </w:tc>
        <w:tc>
          <w:tcPr>
            <w:tcW w:w="1253" w:type="dxa"/>
            <w:shd w:val="clear" w:color="auto" w:fill="F7CAAC" w:themeFill="accent2" w:themeFillTint="66"/>
          </w:tcPr>
          <w:p w:rsidR="001F409F" w:rsidRDefault="001F409F" w:rsidP="0090480B">
            <w:pPr>
              <w:shd w:val="clear" w:color="auto" w:fill="F7CAAC" w:themeFill="accent2" w:themeFillTint="66"/>
            </w:pPr>
            <w:r>
              <w:t>Poco</w:t>
            </w:r>
          </w:p>
        </w:tc>
        <w:tc>
          <w:tcPr>
            <w:tcW w:w="776" w:type="dxa"/>
            <w:shd w:val="clear" w:color="auto" w:fill="F7CAAC" w:themeFill="accent2" w:themeFillTint="66"/>
          </w:tcPr>
          <w:p w:rsidR="001F409F" w:rsidRDefault="001F409F" w:rsidP="0090480B">
            <w:pPr>
              <w:shd w:val="clear" w:color="auto" w:fill="F7CAAC" w:themeFill="accent2" w:themeFillTint="66"/>
            </w:pPr>
            <w:r>
              <w:t>7</w:t>
            </w:r>
          </w:p>
        </w:tc>
      </w:tr>
      <w:tr w:rsidR="001F409F" w:rsidTr="0044772F">
        <w:trPr>
          <w:trHeight w:val="535"/>
        </w:trPr>
        <w:tc>
          <w:tcPr>
            <w:tcW w:w="3652" w:type="dxa"/>
            <w:vMerge/>
          </w:tcPr>
          <w:p w:rsidR="001F409F" w:rsidRDefault="001F409F" w:rsidP="0090480B">
            <w:pPr>
              <w:shd w:val="clear" w:color="auto" w:fill="F7CAAC" w:themeFill="accent2" w:themeFillTint="66"/>
            </w:pPr>
          </w:p>
        </w:tc>
        <w:tc>
          <w:tcPr>
            <w:tcW w:w="7430" w:type="dxa"/>
          </w:tcPr>
          <w:p w:rsidR="001F409F" w:rsidRDefault="001F409F" w:rsidP="0090480B">
            <w:pPr>
              <w:shd w:val="clear" w:color="auto" w:fill="F7CAAC" w:themeFill="accent2" w:themeFillTint="66"/>
            </w:pPr>
            <w:r>
              <w:t>In autonomia, rispondendo a domande specifiche, l’alunno opera nessi e collegamenti tra contenuti dell’elaborato e alcuni aspetti di altre discipline.</w:t>
            </w:r>
          </w:p>
        </w:tc>
        <w:tc>
          <w:tcPr>
            <w:tcW w:w="1253" w:type="dxa"/>
            <w:shd w:val="clear" w:color="auto" w:fill="F7CAAC" w:themeFill="accent2" w:themeFillTint="66"/>
          </w:tcPr>
          <w:p w:rsidR="001F409F" w:rsidRDefault="001F409F" w:rsidP="0090480B">
            <w:pPr>
              <w:shd w:val="clear" w:color="auto" w:fill="F7CAAC" w:themeFill="accent2" w:themeFillTint="66"/>
            </w:pPr>
            <w:r>
              <w:t>Abbastanza</w:t>
            </w:r>
          </w:p>
        </w:tc>
        <w:tc>
          <w:tcPr>
            <w:tcW w:w="776" w:type="dxa"/>
            <w:shd w:val="clear" w:color="auto" w:fill="F7CAAC" w:themeFill="accent2" w:themeFillTint="66"/>
          </w:tcPr>
          <w:p w:rsidR="001F409F" w:rsidRDefault="001F409F" w:rsidP="0090480B">
            <w:pPr>
              <w:shd w:val="clear" w:color="auto" w:fill="F7CAAC" w:themeFill="accent2" w:themeFillTint="66"/>
            </w:pPr>
            <w:r>
              <w:t>8</w:t>
            </w:r>
          </w:p>
        </w:tc>
      </w:tr>
      <w:tr w:rsidR="001F409F" w:rsidTr="0044772F">
        <w:tc>
          <w:tcPr>
            <w:tcW w:w="3652" w:type="dxa"/>
            <w:vMerge/>
          </w:tcPr>
          <w:p w:rsidR="001F409F" w:rsidRDefault="001F409F" w:rsidP="0090480B">
            <w:pPr>
              <w:shd w:val="clear" w:color="auto" w:fill="F7CAAC" w:themeFill="accent2" w:themeFillTint="66"/>
            </w:pPr>
          </w:p>
        </w:tc>
        <w:tc>
          <w:tcPr>
            <w:tcW w:w="7430" w:type="dxa"/>
          </w:tcPr>
          <w:p w:rsidR="001F409F" w:rsidRDefault="001F409F" w:rsidP="0090480B">
            <w:pPr>
              <w:shd w:val="clear" w:color="auto" w:fill="F7CAAC" w:themeFill="accent2" w:themeFillTint="66"/>
            </w:pPr>
            <w:r>
              <w:t>In autonomia, l’alunno opera nessi e collegamenti tra il proprio lavoro e aspetti di diverse discipline</w:t>
            </w:r>
          </w:p>
        </w:tc>
        <w:tc>
          <w:tcPr>
            <w:tcW w:w="1253" w:type="dxa"/>
            <w:shd w:val="clear" w:color="auto" w:fill="F7CAAC" w:themeFill="accent2" w:themeFillTint="66"/>
          </w:tcPr>
          <w:p w:rsidR="001F409F" w:rsidRDefault="001F409F" w:rsidP="0090480B">
            <w:pPr>
              <w:shd w:val="clear" w:color="auto" w:fill="F7CAAC" w:themeFill="accent2" w:themeFillTint="66"/>
            </w:pPr>
            <w:proofErr w:type="gramStart"/>
            <w:r>
              <w:t>molto</w:t>
            </w:r>
            <w:proofErr w:type="gramEnd"/>
          </w:p>
        </w:tc>
        <w:tc>
          <w:tcPr>
            <w:tcW w:w="776" w:type="dxa"/>
            <w:shd w:val="clear" w:color="auto" w:fill="F7CAAC" w:themeFill="accent2" w:themeFillTint="66"/>
          </w:tcPr>
          <w:p w:rsidR="001F409F" w:rsidRDefault="001F409F" w:rsidP="0090480B">
            <w:pPr>
              <w:shd w:val="clear" w:color="auto" w:fill="F7CAAC" w:themeFill="accent2" w:themeFillTint="66"/>
            </w:pPr>
            <w:r>
              <w:t>9</w:t>
            </w:r>
          </w:p>
        </w:tc>
      </w:tr>
      <w:tr w:rsidR="001F409F" w:rsidTr="0044772F">
        <w:tc>
          <w:tcPr>
            <w:tcW w:w="3652" w:type="dxa"/>
          </w:tcPr>
          <w:p w:rsidR="001F409F" w:rsidRDefault="001F409F" w:rsidP="0090480B">
            <w:pPr>
              <w:shd w:val="clear" w:color="auto" w:fill="F7CAAC" w:themeFill="accent2" w:themeFillTint="66"/>
            </w:pPr>
          </w:p>
        </w:tc>
        <w:tc>
          <w:tcPr>
            <w:tcW w:w="7430" w:type="dxa"/>
          </w:tcPr>
          <w:p w:rsidR="001F409F" w:rsidRDefault="001F409F" w:rsidP="00FB05C3">
            <w:pPr>
              <w:shd w:val="clear" w:color="auto" w:fill="F7CAAC" w:themeFill="accent2" w:themeFillTint="66"/>
            </w:pPr>
            <w:r>
              <w:t>In autonomia, nel corso della propria esposizione e spontaneamente, l’alunno opera nessi e collegamenti mostrando conoscenze anche oltre le diverse discipline scolastiche</w:t>
            </w:r>
          </w:p>
        </w:tc>
        <w:tc>
          <w:tcPr>
            <w:tcW w:w="1253" w:type="dxa"/>
            <w:shd w:val="clear" w:color="auto" w:fill="F7CAAC" w:themeFill="accent2" w:themeFillTint="66"/>
          </w:tcPr>
          <w:p w:rsidR="001F409F" w:rsidRDefault="001F409F" w:rsidP="0090480B">
            <w:pPr>
              <w:shd w:val="clear" w:color="auto" w:fill="F7CAAC" w:themeFill="accent2" w:themeFillTint="66"/>
            </w:pPr>
            <w:r>
              <w:t>Eccellente</w:t>
            </w:r>
          </w:p>
        </w:tc>
        <w:tc>
          <w:tcPr>
            <w:tcW w:w="776" w:type="dxa"/>
            <w:shd w:val="clear" w:color="auto" w:fill="F7CAAC" w:themeFill="accent2" w:themeFillTint="66"/>
          </w:tcPr>
          <w:p w:rsidR="001F409F" w:rsidRDefault="001F409F" w:rsidP="0090480B">
            <w:pPr>
              <w:shd w:val="clear" w:color="auto" w:fill="F7CAAC" w:themeFill="accent2" w:themeFillTint="66"/>
            </w:pPr>
            <w:r>
              <w:t>10</w:t>
            </w:r>
          </w:p>
        </w:tc>
      </w:tr>
      <w:tr w:rsidR="001F409F" w:rsidTr="00AE24F5">
        <w:trPr>
          <w:trHeight w:val="535"/>
        </w:trPr>
        <w:tc>
          <w:tcPr>
            <w:tcW w:w="3652" w:type="dxa"/>
            <w:vMerge w:val="restart"/>
          </w:tcPr>
          <w:p w:rsidR="001F409F" w:rsidRDefault="001F409F" w:rsidP="001F409F">
            <w:pPr>
              <w:shd w:val="clear" w:color="auto" w:fill="F7CAAC" w:themeFill="accent2" w:themeFillTint="66"/>
              <w:rPr>
                <w:b/>
              </w:rPr>
            </w:pPr>
            <w:r w:rsidRPr="00FB05C3">
              <w:rPr>
                <w:b/>
              </w:rPr>
              <w:t>CHIAREZZA</w:t>
            </w:r>
          </w:p>
          <w:p w:rsidR="001F409F" w:rsidRDefault="001F409F" w:rsidP="001F409F">
            <w:pPr>
              <w:shd w:val="clear" w:color="auto" w:fill="F7CAAC" w:themeFill="accent2" w:themeFillTint="66"/>
            </w:pPr>
            <w:r w:rsidRPr="00FB05C3">
              <w:rPr>
                <w:b/>
              </w:rPr>
              <w:t xml:space="preserve"> </w:t>
            </w:r>
            <w:proofErr w:type="gramStart"/>
            <w:r>
              <w:t>espositiva</w:t>
            </w:r>
            <w:proofErr w:type="gramEnd"/>
            <w:r>
              <w:t>/argomentativa nella presentazione del prodotto</w:t>
            </w:r>
          </w:p>
        </w:tc>
        <w:tc>
          <w:tcPr>
            <w:tcW w:w="7430" w:type="dxa"/>
          </w:tcPr>
          <w:p w:rsidR="001F409F" w:rsidRDefault="001F409F" w:rsidP="001F409F">
            <w:pPr>
              <w:shd w:val="clear" w:color="auto" w:fill="F7CAAC" w:themeFill="accent2" w:themeFillTint="66"/>
            </w:pPr>
            <w:r>
              <w:t xml:space="preserve"> Espone i contenuti in modo frammentario con l’aiuto di domande </w:t>
            </w:r>
            <w:proofErr w:type="gramStart"/>
            <w:r>
              <w:t>stimolo  utilizzando</w:t>
            </w:r>
            <w:proofErr w:type="gramEnd"/>
            <w:r>
              <w:t xml:space="preserve"> un lessico generico e ripetitivo ; fatica ad avvalersi di supporti</w:t>
            </w:r>
          </w:p>
          <w:p w:rsidR="001F409F" w:rsidRDefault="001F409F" w:rsidP="001F409F">
            <w:pPr>
              <w:shd w:val="clear" w:color="auto" w:fill="F7CAAC" w:themeFill="accent2" w:themeFillTint="66"/>
            </w:pPr>
            <w:proofErr w:type="gramStart"/>
            <w:r>
              <w:t>multimediali</w:t>
            </w:r>
            <w:proofErr w:type="gramEnd"/>
          </w:p>
        </w:tc>
        <w:tc>
          <w:tcPr>
            <w:tcW w:w="1253" w:type="dxa"/>
            <w:shd w:val="clear" w:color="auto" w:fill="F7CAAC" w:themeFill="accent2" w:themeFillTint="66"/>
          </w:tcPr>
          <w:p w:rsidR="001F409F" w:rsidRDefault="001F409F" w:rsidP="001F409F">
            <w:pPr>
              <w:shd w:val="clear" w:color="auto" w:fill="F7CAAC" w:themeFill="accent2" w:themeFillTint="66"/>
            </w:pPr>
            <w:r>
              <w:t>Per nulla</w:t>
            </w:r>
          </w:p>
        </w:tc>
        <w:tc>
          <w:tcPr>
            <w:tcW w:w="776" w:type="dxa"/>
            <w:vMerge w:val="restart"/>
            <w:shd w:val="clear" w:color="auto" w:fill="F7CAAC" w:themeFill="accent2" w:themeFillTint="66"/>
          </w:tcPr>
          <w:p w:rsidR="001F409F" w:rsidRDefault="001F409F" w:rsidP="001F409F">
            <w:pPr>
              <w:shd w:val="clear" w:color="auto" w:fill="F7CAAC" w:themeFill="accent2" w:themeFillTint="66"/>
            </w:pPr>
            <w:r>
              <w:t>6</w:t>
            </w:r>
          </w:p>
          <w:p w:rsidR="001F409F" w:rsidRDefault="001F409F" w:rsidP="001F409F">
            <w:pPr>
              <w:shd w:val="clear" w:color="auto" w:fill="F7CAAC" w:themeFill="accent2" w:themeFillTint="66"/>
            </w:pPr>
            <w:r>
              <w:t>7</w:t>
            </w:r>
          </w:p>
          <w:p w:rsidR="001F409F" w:rsidRDefault="001F409F" w:rsidP="001F409F">
            <w:pPr>
              <w:shd w:val="clear" w:color="auto" w:fill="F7CAAC" w:themeFill="accent2" w:themeFillTint="66"/>
            </w:pPr>
            <w:r>
              <w:t>8</w:t>
            </w:r>
          </w:p>
        </w:tc>
      </w:tr>
      <w:tr w:rsidR="001F409F" w:rsidTr="00AE24F5">
        <w:trPr>
          <w:trHeight w:val="535"/>
        </w:trPr>
        <w:tc>
          <w:tcPr>
            <w:tcW w:w="3652" w:type="dxa"/>
            <w:vMerge/>
          </w:tcPr>
          <w:p w:rsidR="001F409F" w:rsidRDefault="001F409F" w:rsidP="001F409F">
            <w:pPr>
              <w:shd w:val="clear" w:color="auto" w:fill="F7CAAC" w:themeFill="accent2" w:themeFillTint="66"/>
            </w:pPr>
          </w:p>
        </w:tc>
        <w:tc>
          <w:tcPr>
            <w:tcW w:w="7430" w:type="dxa"/>
          </w:tcPr>
          <w:p w:rsidR="001F409F" w:rsidRDefault="001F409F" w:rsidP="001F409F">
            <w:pPr>
              <w:shd w:val="clear" w:color="auto" w:fill="F7CAAC" w:themeFill="accent2" w:themeFillTint="66"/>
            </w:pPr>
            <w:r>
              <w:t xml:space="preserve">Espone i contenuti in modo ordinato utilizzando in modo </w:t>
            </w:r>
            <w:proofErr w:type="gramStart"/>
            <w:r>
              <w:t>discontinuo  il</w:t>
            </w:r>
            <w:proofErr w:type="gramEnd"/>
            <w:r>
              <w:t xml:space="preserve"> lessico specifico; si avvale di semplici supporti multimediali</w:t>
            </w:r>
          </w:p>
        </w:tc>
        <w:tc>
          <w:tcPr>
            <w:tcW w:w="1253" w:type="dxa"/>
            <w:shd w:val="clear" w:color="auto" w:fill="F7CAAC" w:themeFill="accent2" w:themeFillTint="66"/>
          </w:tcPr>
          <w:p w:rsidR="001F409F" w:rsidRDefault="001F409F" w:rsidP="001F409F">
            <w:pPr>
              <w:shd w:val="clear" w:color="auto" w:fill="F7CAAC" w:themeFill="accent2" w:themeFillTint="66"/>
            </w:pPr>
            <w:r>
              <w:t>Poco</w:t>
            </w:r>
          </w:p>
        </w:tc>
        <w:tc>
          <w:tcPr>
            <w:tcW w:w="776" w:type="dxa"/>
            <w:vMerge/>
            <w:shd w:val="clear" w:color="auto" w:fill="F7CAAC" w:themeFill="accent2" w:themeFillTint="66"/>
          </w:tcPr>
          <w:p w:rsidR="001F409F" w:rsidRDefault="001F409F" w:rsidP="001F409F">
            <w:pPr>
              <w:shd w:val="clear" w:color="auto" w:fill="F7CAAC" w:themeFill="accent2" w:themeFillTint="66"/>
            </w:pPr>
          </w:p>
        </w:tc>
      </w:tr>
      <w:tr w:rsidR="001F409F" w:rsidTr="00AE24F5">
        <w:trPr>
          <w:trHeight w:val="535"/>
        </w:trPr>
        <w:tc>
          <w:tcPr>
            <w:tcW w:w="3652" w:type="dxa"/>
            <w:vMerge/>
          </w:tcPr>
          <w:p w:rsidR="001F409F" w:rsidRDefault="001F409F" w:rsidP="001F409F">
            <w:pPr>
              <w:shd w:val="clear" w:color="auto" w:fill="F7CAAC" w:themeFill="accent2" w:themeFillTint="66"/>
            </w:pPr>
          </w:p>
        </w:tc>
        <w:tc>
          <w:tcPr>
            <w:tcW w:w="7430" w:type="dxa"/>
          </w:tcPr>
          <w:p w:rsidR="001F409F" w:rsidRDefault="001F409F" w:rsidP="001F409F">
            <w:pPr>
              <w:shd w:val="clear" w:color="auto" w:fill="F7CAAC" w:themeFill="accent2" w:themeFillTint="66"/>
              <w:tabs>
                <w:tab w:val="left" w:pos="5010"/>
              </w:tabs>
            </w:pPr>
            <w:r>
              <w:t xml:space="preserve">Espone i </w:t>
            </w:r>
            <w:proofErr w:type="gramStart"/>
            <w:r>
              <w:t>contenuti ,</w:t>
            </w:r>
            <w:proofErr w:type="gramEnd"/>
            <w:r>
              <w:t xml:space="preserve">  organizzando le informazioni in modo</w:t>
            </w:r>
          </w:p>
          <w:p w:rsidR="001F409F" w:rsidRDefault="001F409F" w:rsidP="001F409F">
            <w:pPr>
              <w:shd w:val="clear" w:color="auto" w:fill="F7CAAC" w:themeFill="accent2" w:themeFillTint="66"/>
            </w:pPr>
            <w:proofErr w:type="gramStart"/>
            <w:r>
              <w:t>coerente</w:t>
            </w:r>
            <w:proofErr w:type="gramEnd"/>
            <w:r>
              <w:t xml:space="preserve"> e ordinato, utilizzando in modo appropriato il lessico specifico; </w:t>
            </w:r>
            <w:r w:rsidRPr="001F409F">
              <w:t>si avvale</w:t>
            </w:r>
            <w:r>
              <w:t xml:space="preserve"> con competenza di semplici</w:t>
            </w:r>
            <w:r w:rsidRPr="001F409F">
              <w:t xml:space="preserve"> supporti multimediali</w:t>
            </w:r>
          </w:p>
        </w:tc>
        <w:tc>
          <w:tcPr>
            <w:tcW w:w="1253" w:type="dxa"/>
            <w:shd w:val="clear" w:color="auto" w:fill="F7CAAC" w:themeFill="accent2" w:themeFillTint="66"/>
          </w:tcPr>
          <w:p w:rsidR="001F409F" w:rsidRDefault="001F409F" w:rsidP="001F409F">
            <w:pPr>
              <w:shd w:val="clear" w:color="auto" w:fill="F7CAAC" w:themeFill="accent2" w:themeFillTint="66"/>
            </w:pPr>
            <w:r>
              <w:t>Abbastanza</w:t>
            </w:r>
          </w:p>
        </w:tc>
        <w:tc>
          <w:tcPr>
            <w:tcW w:w="776" w:type="dxa"/>
            <w:vMerge/>
            <w:shd w:val="clear" w:color="auto" w:fill="F7CAAC" w:themeFill="accent2" w:themeFillTint="66"/>
          </w:tcPr>
          <w:p w:rsidR="001F409F" w:rsidRDefault="001F409F" w:rsidP="001F409F">
            <w:pPr>
              <w:shd w:val="clear" w:color="auto" w:fill="F7CAAC" w:themeFill="accent2" w:themeFillTint="66"/>
            </w:pPr>
          </w:p>
        </w:tc>
      </w:tr>
      <w:tr w:rsidR="001F409F" w:rsidTr="00AE24F5">
        <w:tc>
          <w:tcPr>
            <w:tcW w:w="3652" w:type="dxa"/>
            <w:vMerge/>
          </w:tcPr>
          <w:p w:rsidR="001F409F" w:rsidRDefault="001F409F" w:rsidP="001F409F">
            <w:pPr>
              <w:shd w:val="clear" w:color="auto" w:fill="F7CAAC" w:themeFill="accent2" w:themeFillTint="66"/>
            </w:pPr>
          </w:p>
        </w:tc>
        <w:tc>
          <w:tcPr>
            <w:tcW w:w="7430" w:type="dxa"/>
          </w:tcPr>
          <w:p w:rsidR="001F409F" w:rsidRDefault="001F409F" w:rsidP="001F409F">
            <w:pPr>
              <w:shd w:val="clear" w:color="auto" w:fill="F7CAAC" w:themeFill="accent2" w:themeFillTint="66"/>
            </w:pPr>
            <w:r>
              <w:t xml:space="preserve">Espone i </w:t>
            </w:r>
            <w:proofErr w:type="gramStart"/>
            <w:r>
              <w:t>contenuti ,</w:t>
            </w:r>
            <w:proofErr w:type="gramEnd"/>
            <w:r>
              <w:t xml:space="preserve"> organizzando le informazioni in modo coerente e</w:t>
            </w:r>
          </w:p>
          <w:p w:rsidR="001F409F" w:rsidRDefault="001F409F" w:rsidP="001F409F">
            <w:pPr>
              <w:shd w:val="clear" w:color="auto" w:fill="F7CAAC" w:themeFill="accent2" w:themeFillTint="66"/>
            </w:pPr>
            <w:proofErr w:type="gramStart"/>
            <w:r>
              <w:t>organico</w:t>
            </w:r>
            <w:proofErr w:type="gramEnd"/>
            <w:r>
              <w:t xml:space="preserve">, esponendo con scioltezza gli argomenti e utilizzando in modo appropriato il lessico specifico. </w:t>
            </w:r>
            <w:proofErr w:type="gramStart"/>
            <w:r>
              <w:t>si</w:t>
            </w:r>
            <w:proofErr w:type="gramEnd"/>
            <w:r>
              <w:t xml:space="preserve"> avvale con competenza</w:t>
            </w:r>
            <w:r w:rsidRPr="001F409F">
              <w:t xml:space="preserve"> di supporti multimediali</w:t>
            </w:r>
            <w:r>
              <w:t xml:space="preserve"> </w:t>
            </w:r>
          </w:p>
        </w:tc>
        <w:tc>
          <w:tcPr>
            <w:tcW w:w="1253" w:type="dxa"/>
            <w:shd w:val="clear" w:color="auto" w:fill="F7CAAC" w:themeFill="accent2" w:themeFillTint="66"/>
          </w:tcPr>
          <w:p w:rsidR="001F409F" w:rsidRDefault="001F409F" w:rsidP="001F409F">
            <w:pPr>
              <w:shd w:val="clear" w:color="auto" w:fill="F7CAAC" w:themeFill="accent2" w:themeFillTint="66"/>
            </w:pPr>
            <w:proofErr w:type="gramStart"/>
            <w:r>
              <w:t>molto</w:t>
            </w:r>
            <w:proofErr w:type="gramEnd"/>
          </w:p>
        </w:tc>
        <w:tc>
          <w:tcPr>
            <w:tcW w:w="776" w:type="dxa"/>
            <w:shd w:val="clear" w:color="auto" w:fill="F7CAAC" w:themeFill="accent2" w:themeFillTint="66"/>
          </w:tcPr>
          <w:p w:rsidR="001F409F" w:rsidRDefault="001F409F" w:rsidP="001F409F">
            <w:pPr>
              <w:shd w:val="clear" w:color="auto" w:fill="F7CAAC" w:themeFill="accent2" w:themeFillTint="66"/>
            </w:pPr>
            <w:r>
              <w:t>9</w:t>
            </w:r>
          </w:p>
        </w:tc>
      </w:tr>
      <w:tr w:rsidR="001F409F" w:rsidTr="00AE24F5">
        <w:tc>
          <w:tcPr>
            <w:tcW w:w="3652" w:type="dxa"/>
          </w:tcPr>
          <w:p w:rsidR="001F409F" w:rsidRDefault="001F409F" w:rsidP="001F409F">
            <w:pPr>
              <w:shd w:val="clear" w:color="auto" w:fill="F7CAAC" w:themeFill="accent2" w:themeFillTint="66"/>
            </w:pPr>
          </w:p>
        </w:tc>
        <w:tc>
          <w:tcPr>
            <w:tcW w:w="7430" w:type="dxa"/>
          </w:tcPr>
          <w:p w:rsidR="001F409F" w:rsidRDefault="001F409F" w:rsidP="001F409F">
            <w:pPr>
              <w:shd w:val="clear" w:color="auto" w:fill="F7CAAC" w:themeFill="accent2" w:themeFillTint="66"/>
            </w:pPr>
            <w:r>
              <w:t xml:space="preserve">Espone i </w:t>
            </w:r>
            <w:proofErr w:type="gramStart"/>
            <w:r>
              <w:t>contenuti ,</w:t>
            </w:r>
            <w:proofErr w:type="gramEnd"/>
            <w:r>
              <w:t xml:space="preserve"> organizzando le informazioni in modo coerente, </w:t>
            </w:r>
          </w:p>
          <w:p w:rsidR="001F409F" w:rsidRDefault="001F409F" w:rsidP="001F409F">
            <w:pPr>
              <w:shd w:val="clear" w:color="auto" w:fill="F7CAAC" w:themeFill="accent2" w:themeFillTint="66"/>
            </w:pPr>
            <w:proofErr w:type="gramStart"/>
            <w:r>
              <w:t>organico</w:t>
            </w:r>
            <w:proofErr w:type="gramEnd"/>
            <w:r>
              <w:t xml:space="preserve"> e costruttivo, esponendo con efficacia e chiarezza  gli argomenti e utilizzando in modo appropriato il lessico specifico. </w:t>
            </w:r>
            <w:proofErr w:type="gramStart"/>
            <w:r>
              <w:t>si</w:t>
            </w:r>
            <w:proofErr w:type="gramEnd"/>
            <w:r>
              <w:t xml:space="preserve"> avvale con competenza di supporti multimediali</w:t>
            </w:r>
          </w:p>
        </w:tc>
        <w:tc>
          <w:tcPr>
            <w:tcW w:w="1253" w:type="dxa"/>
            <w:shd w:val="clear" w:color="auto" w:fill="F7CAAC" w:themeFill="accent2" w:themeFillTint="66"/>
          </w:tcPr>
          <w:p w:rsidR="001F409F" w:rsidRDefault="001F409F" w:rsidP="001F409F">
            <w:pPr>
              <w:shd w:val="clear" w:color="auto" w:fill="F7CAAC" w:themeFill="accent2" w:themeFillTint="66"/>
            </w:pPr>
            <w:r>
              <w:t>Eccellente</w:t>
            </w:r>
          </w:p>
        </w:tc>
        <w:tc>
          <w:tcPr>
            <w:tcW w:w="776" w:type="dxa"/>
            <w:shd w:val="clear" w:color="auto" w:fill="F7CAAC" w:themeFill="accent2" w:themeFillTint="66"/>
          </w:tcPr>
          <w:p w:rsidR="001F409F" w:rsidRDefault="001F409F" w:rsidP="001F409F">
            <w:pPr>
              <w:shd w:val="clear" w:color="auto" w:fill="F7CAAC" w:themeFill="accent2" w:themeFillTint="66"/>
            </w:pPr>
            <w:r>
              <w:t>10</w:t>
            </w:r>
          </w:p>
        </w:tc>
      </w:tr>
      <w:tr w:rsidR="0035549E" w:rsidTr="00AE24F5">
        <w:tc>
          <w:tcPr>
            <w:tcW w:w="3652" w:type="dxa"/>
          </w:tcPr>
          <w:p w:rsidR="0035549E" w:rsidRDefault="0035549E" w:rsidP="001F409F">
            <w:pPr>
              <w:shd w:val="clear" w:color="auto" w:fill="F7CAAC" w:themeFill="accent2" w:themeFillTint="66"/>
            </w:pPr>
            <w:r>
              <w:t>LEGENDA</w:t>
            </w:r>
          </w:p>
        </w:tc>
        <w:tc>
          <w:tcPr>
            <w:tcW w:w="7430" w:type="dxa"/>
          </w:tcPr>
          <w:p w:rsidR="0035549E" w:rsidRDefault="0035549E" w:rsidP="001F409F">
            <w:pPr>
              <w:shd w:val="clear" w:color="auto" w:fill="F7CAAC" w:themeFill="accent2" w:themeFillTint="66"/>
            </w:pPr>
            <w:r>
              <w:t>FINO A 30………………………………………………………………………………………</w:t>
            </w:r>
            <w:proofErr w:type="gramStart"/>
            <w:r>
              <w:t>…….</w:t>
            </w:r>
            <w:proofErr w:type="gramEnd"/>
            <w:r>
              <w:t>SEI</w:t>
            </w:r>
          </w:p>
          <w:p w:rsidR="0035549E" w:rsidRDefault="0035549E" w:rsidP="001F409F">
            <w:pPr>
              <w:shd w:val="clear" w:color="auto" w:fill="F7CAAC" w:themeFill="accent2" w:themeFillTint="66"/>
            </w:pPr>
            <w:r>
              <w:t>DA 31 A 35……………………………………………………………………………………</w:t>
            </w:r>
            <w:proofErr w:type="gramStart"/>
            <w:r>
              <w:t>…….</w:t>
            </w:r>
            <w:proofErr w:type="gramEnd"/>
            <w:r>
              <w:t>.SETTE</w:t>
            </w:r>
          </w:p>
          <w:p w:rsidR="0035549E" w:rsidRDefault="0035549E" w:rsidP="001F409F">
            <w:pPr>
              <w:shd w:val="clear" w:color="auto" w:fill="F7CAAC" w:themeFill="accent2" w:themeFillTint="66"/>
            </w:pPr>
            <w:r>
              <w:t xml:space="preserve">DA 36 A 40……………………………………………………………………………………………OTTO </w:t>
            </w:r>
          </w:p>
          <w:p w:rsidR="0035549E" w:rsidRDefault="0035549E" w:rsidP="001F409F">
            <w:pPr>
              <w:shd w:val="clear" w:color="auto" w:fill="F7CAAC" w:themeFill="accent2" w:themeFillTint="66"/>
            </w:pPr>
            <w:r>
              <w:t xml:space="preserve">DA 41 A 45……………………………………………………………………………………………NOVE </w:t>
            </w:r>
          </w:p>
          <w:p w:rsidR="0035549E" w:rsidRDefault="0035549E" w:rsidP="001F409F">
            <w:pPr>
              <w:shd w:val="clear" w:color="auto" w:fill="F7CAAC" w:themeFill="accent2" w:themeFillTint="66"/>
            </w:pPr>
            <w:r>
              <w:t>DA 46 A 50……………………………………………………………………………………………DIECI</w:t>
            </w:r>
          </w:p>
        </w:tc>
        <w:tc>
          <w:tcPr>
            <w:tcW w:w="1253" w:type="dxa"/>
            <w:shd w:val="clear" w:color="auto" w:fill="F7CAAC" w:themeFill="accent2" w:themeFillTint="66"/>
          </w:tcPr>
          <w:p w:rsidR="0035549E" w:rsidRDefault="0035549E" w:rsidP="001F409F">
            <w:pPr>
              <w:shd w:val="clear" w:color="auto" w:fill="F7CAAC" w:themeFill="accent2" w:themeFillTint="66"/>
            </w:pPr>
          </w:p>
        </w:tc>
        <w:tc>
          <w:tcPr>
            <w:tcW w:w="776" w:type="dxa"/>
            <w:shd w:val="clear" w:color="auto" w:fill="F7CAAC" w:themeFill="accent2" w:themeFillTint="66"/>
          </w:tcPr>
          <w:p w:rsidR="0035549E" w:rsidRDefault="0035549E" w:rsidP="001F409F">
            <w:pPr>
              <w:shd w:val="clear" w:color="auto" w:fill="F7CAAC" w:themeFill="accent2" w:themeFillTint="66"/>
            </w:pPr>
          </w:p>
        </w:tc>
      </w:tr>
    </w:tbl>
    <w:p w:rsidR="0035549E" w:rsidRDefault="0035549E" w:rsidP="0035549E">
      <w:pPr>
        <w:shd w:val="clear" w:color="auto" w:fill="F7CAAC" w:themeFill="accent2" w:themeFillTint="66"/>
      </w:pPr>
    </w:p>
    <w:p w:rsidR="009E3B79" w:rsidRPr="00AC3839" w:rsidRDefault="00AC3839" w:rsidP="00AC3839">
      <w:pPr>
        <w:jc w:val="both"/>
        <w:rPr>
          <w:sz w:val="28"/>
          <w:szCs w:val="28"/>
        </w:rPr>
      </w:pPr>
      <w:r>
        <w:rPr>
          <w:sz w:val="28"/>
          <w:szCs w:val="28"/>
        </w:rPr>
        <w:t>I Consigli di Classe potranno</w:t>
      </w:r>
      <w:r w:rsidRPr="009D269C">
        <w:rPr>
          <w:sz w:val="28"/>
          <w:szCs w:val="28"/>
        </w:rPr>
        <w:t xml:space="preserve"> valutare se adattare motivatamente la valutazione anche operando moderati scostamenti al calcolo numerico in ragione della conoscenza che avranno dell’alunno, delle sue condizioni personali, delle sue modalità di apprendimento, della situazione di contesto in cui gli apprendimenti si sono sviluppati, anche rispetto ai vincoli e alle difficoltà rappresentate dall’emergenza e dalla necessità di operare con la didattica a distanza. </w:t>
      </w:r>
      <w:r w:rsidRPr="009D269C">
        <w:rPr>
          <w:sz w:val="28"/>
          <w:szCs w:val="28"/>
        </w:rPr>
        <w:cr/>
      </w:r>
      <w:r w:rsidR="009E3B79" w:rsidRPr="009E3B79">
        <w:rPr>
          <w:b/>
          <w:sz w:val="28"/>
          <w:szCs w:val="28"/>
        </w:rPr>
        <w:t>CRITERI PER L’ATTRIBUZIONE DELLA LODE</w:t>
      </w:r>
    </w:p>
    <w:p w:rsidR="009E3B79" w:rsidRPr="009E3B79" w:rsidRDefault="009E3B79" w:rsidP="009D269C">
      <w:pPr>
        <w:rPr>
          <w:b/>
          <w:sz w:val="28"/>
          <w:szCs w:val="28"/>
        </w:rPr>
      </w:pPr>
      <w:r>
        <w:rPr>
          <w:b/>
          <w:sz w:val="28"/>
          <w:szCs w:val="28"/>
        </w:rPr>
        <w:t xml:space="preserve">Gli alunni candidati alla lode devono avere </w:t>
      </w:r>
    </w:p>
    <w:tbl>
      <w:tblPr>
        <w:tblStyle w:val="Grigliatabella"/>
        <w:tblW w:w="0" w:type="auto"/>
        <w:tblLook w:val="04A0" w:firstRow="1" w:lastRow="0" w:firstColumn="1" w:lastColumn="0" w:noHBand="0" w:noVBand="1"/>
      </w:tblPr>
      <w:tblGrid>
        <w:gridCol w:w="5382"/>
      </w:tblGrid>
      <w:tr w:rsidR="009E3B79" w:rsidTr="00AC3839">
        <w:tc>
          <w:tcPr>
            <w:tcW w:w="5382" w:type="dxa"/>
            <w:shd w:val="clear" w:color="auto" w:fill="FFE599" w:themeFill="accent4" w:themeFillTint="66"/>
          </w:tcPr>
          <w:p w:rsidR="009E3B79" w:rsidRDefault="009E3B79" w:rsidP="009D269C">
            <w:pPr>
              <w:rPr>
                <w:sz w:val="28"/>
                <w:szCs w:val="28"/>
              </w:rPr>
            </w:pPr>
            <w:r>
              <w:rPr>
                <w:sz w:val="28"/>
                <w:szCs w:val="28"/>
              </w:rPr>
              <w:t>Almeno 9,5 nel percorso del biennio</w:t>
            </w:r>
          </w:p>
        </w:tc>
      </w:tr>
      <w:tr w:rsidR="009E3B79" w:rsidTr="00AC3839">
        <w:tc>
          <w:tcPr>
            <w:tcW w:w="5382" w:type="dxa"/>
            <w:shd w:val="clear" w:color="auto" w:fill="FFE599" w:themeFill="accent4" w:themeFillTint="66"/>
          </w:tcPr>
          <w:p w:rsidR="009E3B79" w:rsidRDefault="009E3B79" w:rsidP="009D269C">
            <w:pPr>
              <w:rPr>
                <w:sz w:val="28"/>
                <w:szCs w:val="28"/>
              </w:rPr>
            </w:pPr>
            <w:r>
              <w:rPr>
                <w:sz w:val="28"/>
                <w:szCs w:val="28"/>
              </w:rPr>
              <w:t>Almeno 9,5</w:t>
            </w:r>
            <w:r>
              <w:rPr>
                <w:sz w:val="28"/>
                <w:szCs w:val="28"/>
              </w:rPr>
              <w:t xml:space="preserve"> nel terzo anno</w:t>
            </w:r>
          </w:p>
        </w:tc>
      </w:tr>
      <w:tr w:rsidR="009E3B79" w:rsidTr="00AC3839">
        <w:tc>
          <w:tcPr>
            <w:tcW w:w="5382" w:type="dxa"/>
            <w:shd w:val="clear" w:color="auto" w:fill="FFE599" w:themeFill="accent4" w:themeFillTint="66"/>
          </w:tcPr>
          <w:p w:rsidR="009E3B79" w:rsidRDefault="009E3B79" w:rsidP="009D269C">
            <w:pPr>
              <w:rPr>
                <w:sz w:val="28"/>
                <w:szCs w:val="28"/>
              </w:rPr>
            </w:pPr>
            <w:r>
              <w:rPr>
                <w:sz w:val="28"/>
                <w:szCs w:val="28"/>
              </w:rPr>
              <w:t>Almeno 9,5</w:t>
            </w:r>
            <w:r>
              <w:rPr>
                <w:sz w:val="28"/>
                <w:szCs w:val="28"/>
              </w:rPr>
              <w:t xml:space="preserve"> nell’elaborato</w:t>
            </w:r>
          </w:p>
        </w:tc>
      </w:tr>
    </w:tbl>
    <w:p w:rsidR="009E3B79" w:rsidRDefault="009E3B79" w:rsidP="009D269C">
      <w:pPr>
        <w:rPr>
          <w:sz w:val="28"/>
          <w:szCs w:val="28"/>
        </w:rPr>
      </w:pPr>
    </w:p>
    <w:p w:rsidR="009E3B79" w:rsidRDefault="009E3B79" w:rsidP="009D269C">
      <w:pPr>
        <w:rPr>
          <w:sz w:val="28"/>
          <w:szCs w:val="28"/>
        </w:rPr>
      </w:pPr>
      <w:r>
        <w:rPr>
          <w:sz w:val="28"/>
          <w:szCs w:val="28"/>
        </w:rPr>
        <w:t xml:space="preserve">La lode sarà attribuita all’unanimità dal Consiglio di classe che valuterà la partecipazione attiva in tutte </w:t>
      </w:r>
      <w:r w:rsidR="00AC3839">
        <w:rPr>
          <w:sz w:val="28"/>
          <w:szCs w:val="28"/>
        </w:rPr>
        <w:t>le attività proposte dalla scuola nel corso del triennio.</w:t>
      </w:r>
    </w:p>
    <w:sectPr w:rsidR="009E3B79" w:rsidSect="00397BB0">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B0"/>
    <w:rsid w:val="00071661"/>
    <w:rsid w:val="00094A74"/>
    <w:rsid w:val="001A4602"/>
    <w:rsid w:val="001F409F"/>
    <w:rsid w:val="00237A39"/>
    <w:rsid w:val="002866DB"/>
    <w:rsid w:val="00347DB1"/>
    <w:rsid w:val="0035549E"/>
    <w:rsid w:val="00397BB0"/>
    <w:rsid w:val="003A1F03"/>
    <w:rsid w:val="0047563C"/>
    <w:rsid w:val="005E08B1"/>
    <w:rsid w:val="0069689F"/>
    <w:rsid w:val="007165C5"/>
    <w:rsid w:val="007456E1"/>
    <w:rsid w:val="007A3871"/>
    <w:rsid w:val="0090480B"/>
    <w:rsid w:val="009B0024"/>
    <w:rsid w:val="009D269C"/>
    <w:rsid w:val="009E3B79"/>
    <w:rsid w:val="00AC3839"/>
    <w:rsid w:val="00E107E1"/>
    <w:rsid w:val="00E1568E"/>
    <w:rsid w:val="00E62E48"/>
    <w:rsid w:val="00EF41D6"/>
    <w:rsid w:val="00F007E0"/>
    <w:rsid w:val="00F10514"/>
    <w:rsid w:val="00FB0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96F09-0070-42CF-B31E-45AA3FF2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2E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97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2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8499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2020-05-26T13:45:00Z</dcterms:created>
  <dcterms:modified xsi:type="dcterms:W3CDTF">2020-05-26T13:45:00Z</dcterms:modified>
</cp:coreProperties>
</file>